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4B402B" w:rsidTr="008247C6">
        <w:trPr>
          <w:jc w:val="center"/>
        </w:trPr>
        <w:tc>
          <w:tcPr>
            <w:tcW w:w="3769" w:type="dxa"/>
            <w:vAlign w:val="center"/>
          </w:tcPr>
          <w:p w:rsidR="008247C6" w:rsidRPr="00754A6A" w:rsidRDefault="00B832E2" w:rsidP="008247C6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8247C6" w:rsidRPr="00754A6A" w:rsidRDefault="00B832E2" w:rsidP="008247C6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8247C6" w:rsidRPr="00754A6A" w:rsidRDefault="008247C6" w:rsidP="008247C6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8247C6" w:rsidRPr="00754A6A" w:rsidRDefault="008247C6" w:rsidP="008247C6">
            <w:pPr>
              <w:jc w:val="center"/>
            </w:pPr>
          </w:p>
          <w:p w:rsidR="008247C6" w:rsidRPr="00754A6A" w:rsidRDefault="00B832E2" w:rsidP="008247C6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957815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247C6" w:rsidRPr="00754A6A" w:rsidRDefault="008247C6" w:rsidP="008247C6">
            <w:pPr>
              <w:jc w:val="center"/>
              <w:rPr>
                <w:bCs/>
                <w:sz w:val="22"/>
              </w:rPr>
            </w:pPr>
          </w:p>
          <w:p w:rsidR="008247C6" w:rsidRPr="00754A6A" w:rsidRDefault="00B832E2" w:rsidP="008247C6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«Глазкар» </w:t>
            </w:r>
          </w:p>
          <w:p w:rsidR="008247C6" w:rsidRPr="00754A6A" w:rsidRDefault="00B832E2" w:rsidP="008247C6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кылдытэт </w:t>
            </w:r>
          </w:p>
          <w:p w:rsidR="008247C6" w:rsidRPr="00754A6A" w:rsidRDefault="008247C6" w:rsidP="008247C6">
            <w:pPr>
              <w:jc w:val="center"/>
              <w:rPr>
                <w:bCs/>
              </w:rPr>
            </w:pPr>
          </w:p>
        </w:tc>
      </w:tr>
    </w:tbl>
    <w:p w:rsidR="008247C6" w:rsidRPr="00754A6A" w:rsidRDefault="008247C6" w:rsidP="008247C6">
      <w:pPr>
        <w:jc w:val="center"/>
      </w:pPr>
    </w:p>
    <w:p w:rsidR="008247C6" w:rsidRPr="00754A6A" w:rsidRDefault="008247C6" w:rsidP="008247C6">
      <w:pPr>
        <w:jc w:val="center"/>
      </w:pPr>
    </w:p>
    <w:p w:rsidR="008247C6" w:rsidRPr="00754A6A" w:rsidRDefault="00B832E2" w:rsidP="008247C6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8247C6" w:rsidRPr="00754A6A" w:rsidRDefault="008247C6" w:rsidP="008247C6">
      <w:pPr>
        <w:jc w:val="center"/>
      </w:pPr>
    </w:p>
    <w:p w:rsidR="008247C6" w:rsidRPr="00D86643" w:rsidRDefault="00B832E2" w:rsidP="008247C6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</w:t>
      </w:r>
      <w:r w:rsidR="00CB023F">
        <w:t>30.05.2018</w:t>
      </w:r>
      <w:r>
        <w:t>_____                                                                                         № ____</w:t>
      </w:r>
      <w:r w:rsidR="00CB023F">
        <w:t>2/22</w:t>
      </w:r>
      <w:r>
        <w:t>____</w:t>
      </w:r>
      <w:bookmarkEnd w:id="0"/>
      <w:bookmarkEnd w:id="1"/>
    </w:p>
    <w:p w:rsidR="008247C6" w:rsidRPr="000422CE" w:rsidRDefault="008247C6" w:rsidP="008247C6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8247C6" w:rsidRPr="008247C6" w:rsidRDefault="00B832E2" w:rsidP="008247C6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8247C6">
        <w:rPr>
          <w:rStyle w:val="af2"/>
          <w:b/>
          <w:color w:val="auto"/>
        </w:rPr>
        <w:t>Об утверждении заключения о результатах публичных слушаний по проекту внесения изменений в Генеральный план города Глазова, утвержденный решением Глазовской городской Думы от 30.07.2008 №593 «Об утверждении Генерального плана города Глазова»</w:t>
      </w:r>
    </w:p>
    <w:p w:rsidR="008247C6" w:rsidRPr="000422CE" w:rsidRDefault="008247C6" w:rsidP="008247C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87E58" w:rsidRPr="00587E58" w:rsidRDefault="00587E58" w:rsidP="00587E58">
      <w:pPr>
        <w:suppressAutoHyphens/>
        <w:spacing w:line="360" w:lineRule="auto"/>
        <w:ind w:firstLine="709"/>
        <w:jc w:val="both"/>
        <w:rPr>
          <w:lang w:eastAsia="zh-CN"/>
        </w:rPr>
      </w:pPr>
      <w:r w:rsidRPr="00587E58">
        <w:rPr>
          <w:lang w:eastAsia="zh-CN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 РФ, </w:t>
      </w:r>
      <w:r w:rsidRPr="00587E58">
        <w:t>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№447, руководствуясь Уставом муниципального образования «Город Глазов»,</w:t>
      </w:r>
    </w:p>
    <w:p w:rsidR="00587E58" w:rsidRPr="00587E58" w:rsidRDefault="00587E58" w:rsidP="00587E58">
      <w:pPr>
        <w:suppressAutoHyphens/>
        <w:spacing w:line="360" w:lineRule="auto"/>
        <w:jc w:val="both"/>
        <w:rPr>
          <w:lang w:eastAsia="zh-CN"/>
        </w:rPr>
      </w:pPr>
    </w:p>
    <w:p w:rsidR="00587E58" w:rsidRPr="00587E58" w:rsidRDefault="00587E58" w:rsidP="00587E58">
      <w:pPr>
        <w:suppressAutoHyphens/>
        <w:spacing w:line="360" w:lineRule="auto"/>
        <w:jc w:val="both"/>
        <w:rPr>
          <w:b/>
          <w:lang w:eastAsia="zh-CN"/>
        </w:rPr>
      </w:pPr>
      <w:r w:rsidRPr="00587E58">
        <w:rPr>
          <w:b/>
          <w:lang w:eastAsia="zh-CN"/>
        </w:rPr>
        <w:t>П О С Т А Н О В Л Я Ю:</w:t>
      </w:r>
    </w:p>
    <w:p w:rsidR="00587E58" w:rsidRPr="00587E58" w:rsidRDefault="00587E58" w:rsidP="00587E58">
      <w:pPr>
        <w:suppressAutoHyphens/>
        <w:spacing w:line="360" w:lineRule="auto"/>
        <w:ind w:firstLine="709"/>
        <w:jc w:val="both"/>
        <w:rPr>
          <w:lang w:eastAsia="zh-CN"/>
        </w:rPr>
      </w:pPr>
    </w:p>
    <w:p w:rsidR="00587E58" w:rsidRPr="00587E58" w:rsidRDefault="00587E58" w:rsidP="00587E58">
      <w:pPr>
        <w:suppressAutoHyphens/>
        <w:spacing w:line="360" w:lineRule="auto"/>
        <w:ind w:firstLine="709"/>
        <w:jc w:val="both"/>
        <w:rPr>
          <w:b/>
          <w:lang w:eastAsia="zh-CN"/>
        </w:rPr>
      </w:pPr>
      <w:r w:rsidRPr="00587E58">
        <w:rPr>
          <w:lang w:eastAsia="zh-CN"/>
        </w:rPr>
        <w:t>1. Утвердить прилагаемое заключение о результатах публичных слушаний по проекту внесения изменений в Генеральный план города Глазова, утвержденный решением Глазовской городской Думы от 30.07.2008 №593 «Об утверждении Генерального плана города Глазова».</w:t>
      </w:r>
    </w:p>
    <w:p w:rsidR="00587E58" w:rsidRPr="00587E58" w:rsidRDefault="00587E58" w:rsidP="00587E58">
      <w:pPr>
        <w:suppressAutoHyphens/>
        <w:spacing w:line="360" w:lineRule="auto"/>
        <w:ind w:firstLine="709"/>
        <w:jc w:val="both"/>
        <w:rPr>
          <w:lang w:eastAsia="zh-CN"/>
        </w:rPr>
      </w:pPr>
      <w:r w:rsidRPr="00587E58">
        <w:rPr>
          <w:lang w:eastAsia="zh-CN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8247C6" w:rsidRPr="000422CE" w:rsidRDefault="008247C6" w:rsidP="008247C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247C6" w:rsidRPr="000422CE" w:rsidRDefault="008247C6" w:rsidP="008247C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247C6" w:rsidRPr="000422CE" w:rsidRDefault="008247C6" w:rsidP="008247C6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247C6" w:rsidRPr="00754A6A" w:rsidRDefault="00B832E2" w:rsidP="008247C6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>О.Н. Бекмеметьев</w:t>
      </w:r>
    </w:p>
    <w:p w:rsidR="00587E58" w:rsidRDefault="00B832E2" w:rsidP="00CB023F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CB023F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587E58" w:rsidRDefault="00587E58" w:rsidP="00587E58">
      <w:pPr>
        <w:shd w:val="clear" w:color="auto" w:fill="FFFFFF"/>
        <w:tabs>
          <w:tab w:val="left" w:pos="5954"/>
        </w:tabs>
        <w:spacing w:line="274" w:lineRule="exact"/>
        <w:ind w:left="5933"/>
        <w:rPr>
          <w:spacing w:val="-11"/>
        </w:rPr>
      </w:pPr>
      <w:r>
        <w:rPr>
          <w:spacing w:val="-14"/>
        </w:rPr>
        <w:t xml:space="preserve">Приложение к постановлению </w:t>
      </w:r>
      <w:r>
        <w:rPr>
          <w:spacing w:val="-11"/>
        </w:rPr>
        <w:t xml:space="preserve">Главы города Глазова </w:t>
      </w:r>
    </w:p>
    <w:p w:rsidR="00587E58" w:rsidRDefault="00587E58" w:rsidP="00587E58">
      <w:pPr>
        <w:shd w:val="clear" w:color="auto" w:fill="FFFFFF"/>
        <w:tabs>
          <w:tab w:val="left" w:pos="5954"/>
        </w:tabs>
        <w:spacing w:line="274" w:lineRule="exact"/>
        <w:ind w:left="5933"/>
        <w:rPr>
          <w:spacing w:val="9"/>
        </w:rPr>
      </w:pPr>
      <w:r>
        <w:rPr>
          <w:spacing w:val="9"/>
        </w:rPr>
        <w:t xml:space="preserve">№ </w:t>
      </w:r>
      <w:r w:rsidR="00CB023F">
        <w:rPr>
          <w:spacing w:val="9"/>
        </w:rPr>
        <w:t>2/22</w:t>
      </w:r>
      <w:r>
        <w:rPr>
          <w:spacing w:val="9"/>
        </w:rPr>
        <w:t xml:space="preserve"> от __</w:t>
      </w:r>
      <w:r w:rsidR="00CB023F">
        <w:rPr>
          <w:spacing w:val="9"/>
        </w:rPr>
        <w:t>30.05.2018</w:t>
      </w:r>
      <w:r>
        <w:rPr>
          <w:spacing w:val="9"/>
        </w:rPr>
        <w:t xml:space="preserve">__        </w:t>
      </w:r>
    </w:p>
    <w:p w:rsidR="00587E58" w:rsidRDefault="00587E58" w:rsidP="00587E58">
      <w:pPr>
        <w:shd w:val="clear" w:color="auto" w:fill="FFFFFF"/>
        <w:tabs>
          <w:tab w:val="left" w:pos="5954"/>
        </w:tabs>
        <w:spacing w:line="274" w:lineRule="exact"/>
        <w:ind w:left="5933"/>
        <w:rPr>
          <w:spacing w:val="9"/>
        </w:rPr>
      </w:pPr>
    </w:p>
    <w:p w:rsidR="00587E58" w:rsidRPr="001660AF" w:rsidRDefault="00587E58" w:rsidP="00587E58">
      <w:pPr>
        <w:shd w:val="clear" w:color="auto" w:fill="FFFFFF"/>
        <w:tabs>
          <w:tab w:val="left" w:pos="5954"/>
        </w:tabs>
        <w:spacing w:line="274" w:lineRule="exact"/>
        <w:jc w:val="center"/>
      </w:pPr>
      <w:r w:rsidRPr="001660AF">
        <w:rPr>
          <w:bCs/>
          <w:spacing w:val="-2"/>
        </w:rPr>
        <w:t>ЗАКЛЮЧЕНИЕ</w:t>
      </w:r>
    </w:p>
    <w:p w:rsidR="00587E58" w:rsidRPr="001660AF" w:rsidRDefault="00587E58" w:rsidP="00587E58">
      <w:pPr>
        <w:tabs>
          <w:tab w:val="left" w:pos="5954"/>
        </w:tabs>
        <w:jc w:val="center"/>
      </w:pPr>
      <w:r w:rsidRPr="001660AF">
        <w:t>о результатах публичных слушаний по проекту по проекту внесения изменений в Генеральный план города Глазова, утвержденный решением Глазовской городской Думы от 30.07.2008 №593</w:t>
      </w:r>
    </w:p>
    <w:p w:rsidR="00587E58" w:rsidRDefault="00587E58" w:rsidP="00587E58">
      <w:pPr>
        <w:pStyle w:val="ab"/>
        <w:tabs>
          <w:tab w:val="left" w:pos="5954"/>
        </w:tabs>
        <w:rPr>
          <w:color w:val="FF0000"/>
        </w:rPr>
      </w:pPr>
    </w:p>
    <w:p w:rsidR="00587E58" w:rsidRPr="00C51FBB" w:rsidRDefault="00587E58" w:rsidP="00587E58">
      <w:pPr>
        <w:shd w:val="clear" w:color="auto" w:fill="FFFFFF"/>
        <w:tabs>
          <w:tab w:val="left" w:pos="5954"/>
        </w:tabs>
        <w:spacing w:line="276" w:lineRule="exact"/>
        <w:ind w:left="19" w:right="12" w:firstLine="548"/>
        <w:jc w:val="both"/>
      </w:pPr>
      <w:r w:rsidRPr="00C51FBB">
        <w:rPr>
          <w:spacing w:val="-1"/>
        </w:rPr>
        <w:t>Публичные слушания внесения изменений в Генеральный план города Глазова, утвержденный решением Глазовской городской Думы от 30.07.2008 №593 проведены по инициативе Главы города Глазова на ст. 24 Градостроительного кодекса Российской Федерации, ст. 28 Федерального закона № 131 «Об общих принципах организации местного самоуправления в Российской Федерации», Распоряжением Правительства Удмуртской Республики от 03.04.2017 №288-р «О подготовке проекта по внесению изменений в Генеральный план города Глазова, утвержденный решением Глазовской городской Думы муниципального образования «Город Глазов» от 30.07.2008 №593 «Об утверждении Генерального плана города Глазова», статьей 14 Устава муниципального образования «Город Глазов», утвержденного Решением городской Думы г. Глазова от 30.06.2005г. № 461,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г. Глазова от 02.06.2005г. № 447</w:t>
      </w:r>
      <w:r w:rsidRPr="00C51FBB">
        <w:rPr>
          <w:spacing w:val="1"/>
        </w:rPr>
        <w:t>.</w:t>
      </w:r>
    </w:p>
    <w:p w:rsidR="00587E58" w:rsidRDefault="00587E58" w:rsidP="00587E58">
      <w:pPr>
        <w:shd w:val="clear" w:color="auto" w:fill="FFFFFF"/>
        <w:tabs>
          <w:tab w:val="left" w:pos="5954"/>
        </w:tabs>
        <w:spacing w:line="276" w:lineRule="exact"/>
        <w:ind w:left="17" w:right="14" w:firstLine="548"/>
        <w:jc w:val="both"/>
      </w:pPr>
      <w:r w:rsidRPr="00B67953">
        <w:t>По итогам регистрации участников в публичных слушаниях принимают участие 14 человек.</w:t>
      </w:r>
    </w:p>
    <w:p w:rsidR="00587E58" w:rsidRPr="00B67953" w:rsidRDefault="00587E58" w:rsidP="00587E58">
      <w:pPr>
        <w:shd w:val="clear" w:color="auto" w:fill="FFFFFF"/>
        <w:tabs>
          <w:tab w:val="left" w:pos="5954"/>
        </w:tabs>
        <w:spacing w:line="276" w:lineRule="exact"/>
        <w:ind w:left="17" w:right="14" w:firstLine="548"/>
        <w:jc w:val="both"/>
      </w:pPr>
      <w:r>
        <w:t>И</w:t>
      </w:r>
      <w:r w:rsidRPr="00B67953">
        <w:t xml:space="preserve">нформирование общественности о публичных слушаниях проведено в соответствии с действующим законодательством и в порядке, установленном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447. </w:t>
      </w:r>
    </w:p>
    <w:p w:rsidR="00587E58" w:rsidRPr="00B67953" w:rsidRDefault="00587E58" w:rsidP="00587E58">
      <w:pPr>
        <w:shd w:val="clear" w:color="auto" w:fill="FFFFFF"/>
        <w:tabs>
          <w:tab w:val="left" w:pos="5954"/>
        </w:tabs>
        <w:spacing w:line="276" w:lineRule="exact"/>
        <w:ind w:left="17" w:right="14" w:firstLine="548"/>
        <w:jc w:val="both"/>
      </w:pPr>
      <w:r w:rsidRPr="00B67953">
        <w:t>Постановление Главы города Глазова от 02 апреля 2018г. № 2/13 о назначении публичных слушаний и проект изменений в Генеральный план города Глазова размещены на официальном портале муниципального образования «Город Глазов» http://www.glazov-gov.ru/ с 03.04.2018 и официальном издании Городской Думы и Администрации города Глазова «Городские Ведомости» №4, за апрель 2018 года.</w:t>
      </w:r>
    </w:p>
    <w:p w:rsidR="00587E58" w:rsidRPr="00B67953" w:rsidRDefault="00587E58" w:rsidP="00587E58">
      <w:pPr>
        <w:shd w:val="clear" w:color="auto" w:fill="FFFFFF"/>
        <w:tabs>
          <w:tab w:val="left" w:pos="5954"/>
        </w:tabs>
        <w:spacing w:line="276" w:lineRule="exact"/>
        <w:ind w:left="17" w:right="14" w:firstLine="548"/>
        <w:jc w:val="both"/>
      </w:pPr>
      <w:r w:rsidRPr="00B67953">
        <w:t>В целях обеспечения всех заинтересованных лиц равными возможностями для выражения своего мнения экспозиционные материалы проекта о внесении изменений в Генеральный план города Глазова были размещены в холле Администрации города Глазова (ул. Динамо, д. 6), и в приемной управления архитектуры и градостроительства Администрации города Глазова (ул. Энгельса, д. 18).</w:t>
      </w:r>
    </w:p>
    <w:p w:rsidR="00587E58" w:rsidRPr="00E21E66" w:rsidRDefault="00587E58" w:rsidP="00587E58">
      <w:pPr>
        <w:shd w:val="clear" w:color="auto" w:fill="FFFFFF"/>
        <w:tabs>
          <w:tab w:val="left" w:pos="5954"/>
        </w:tabs>
        <w:spacing w:line="276" w:lineRule="exact"/>
        <w:ind w:left="17" w:right="14" w:firstLine="548"/>
        <w:jc w:val="both"/>
      </w:pPr>
      <w:r w:rsidRPr="00E21E66">
        <w:rPr>
          <w:spacing w:val="-1"/>
        </w:rPr>
        <w:t xml:space="preserve">Сроки проведения публичных слушаний </w:t>
      </w:r>
      <w:r w:rsidRPr="00E21E66">
        <w:t>с 11.04.2018 по 16.05.2018.</w:t>
      </w:r>
    </w:p>
    <w:p w:rsidR="00587E58" w:rsidRPr="00E21E66" w:rsidRDefault="00587E58" w:rsidP="00587E58">
      <w:pPr>
        <w:tabs>
          <w:tab w:val="left" w:pos="5954"/>
        </w:tabs>
        <w:ind w:firstLine="548"/>
        <w:jc w:val="both"/>
        <w:rPr>
          <w:spacing w:val="-1"/>
        </w:rPr>
      </w:pPr>
      <w:r w:rsidRPr="00E21E66">
        <w:rPr>
          <w:spacing w:val="-2"/>
        </w:rPr>
        <w:t>Время и место проведения публичных слушаний: 16.05.2018 года в 18 часов в конференц-зал</w:t>
      </w:r>
      <w:r w:rsidRPr="00E21E66">
        <w:rPr>
          <w:bCs/>
        </w:rPr>
        <w:t xml:space="preserve"> </w:t>
      </w:r>
      <w:r w:rsidRPr="00E21E66">
        <w:rPr>
          <w:spacing w:val="-1"/>
        </w:rPr>
        <w:t>Администрации города Глазова по адресу: г. Глазов, ул. Динамо, д.6</w:t>
      </w:r>
    </w:p>
    <w:p w:rsidR="00587E58" w:rsidRDefault="00587E58" w:rsidP="00587E58">
      <w:pPr>
        <w:tabs>
          <w:tab w:val="left" w:pos="5954"/>
        </w:tabs>
        <w:ind w:firstLine="548"/>
        <w:jc w:val="both"/>
      </w:pPr>
      <w:r w:rsidRPr="004F04F7">
        <w:t xml:space="preserve">За период времени с 11.04.2018г. по 16.05.2018г. поступило 6 писем с предложениями и замечаниями – от управления архитектуры и градостроительства Администрации города Глазова, </w:t>
      </w:r>
      <w:r>
        <w:t xml:space="preserve">от </w:t>
      </w:r>
      <w:r w:rsidRPr="004F04F7">
        <w:t>управления экономики, развития города, промышленности, потребительского рынка и предпринимательства Администрации города Глазова, от организаций.</w:t>
      </w:r>
    </w:p>
    <w:p w:rsidR="00587E58" w:rsidRPr="004F04F7" w:rsidRDefault="00587E58" w:rsidP="00587E58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ind w:left="0" w:firstLine="548"/>
        <w:jc w:val="both"/>
      </w:pPr>
      <w:r>
        <w:t xml:space="preserve">Замечания и предложения </w:t>
      </w:r>
      <w:r w:rsidRPr="004F04F7">
        <w:t>управления архитектуры и градостроительства Администрации города Глазова</w:t>
      </w:r>
      <w:r>
        <w:t>.</w:t>
      </w:r>
    </w:p>
    <w:p w:rsidR="00587E58" w:rsidRPr="007A7AF2" w:rsidRDefault="00587E58" w:rsidP="00587E58">
      <w:pPr>
        <w:numPr>
          <w:ilvl w:val="0"/>
          <w:numId w:val="42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lang w:eastAsia="zh-CN"/>
        </w:rPr>
      </w:pPr>
      <w:r w:rsidRPr="007A7AF2">
        <w:rPr>
          <w:lang w:eastAsia="zh-CN"/>
        </w:rPr>
        <w:t>Том 1. Положение о территориальном планировании.</w:t>
      </w:r>
    </w:p>
    <w:p w:rsidR="00587E58" w:rsidRPr="007A7AF2" w:rsidRDefault="00587E58" w:rsidP="00587E58">
      <w:pPr>
        <w:numPr>
          <w:ilvl w:val="0"/>
          <w:numId w:val="43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lang w:eastAsia="zh-CN"/>
        </w:rPr>
      </w:pPr>
      <w:r w:rsidRPr="007A7AF2">
        <w:rPr>
          <w:lang w:eastAsia="zh-CN"/>
        </w:rPr>
        <w:t>В разделе 2 пункт 2 изложить в следующей редакции:</w:t>
      </w:r>
    </w:p>
    <w:p w:rsidR="00587E58" w:rsidRPr="007A7AF2" w:rsidRDefault="00587E58" w:rsidP="00587E58">
      <w:pPr>
        <w:tabs>
          <w:tab w:val="left" w:pos="993"/>
          <w:tab w:val="left" w:pos="1276"/>
        </w:tabs>
        <w:suppressAutoHyphens/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«2. Граница населенного пункта города Глазова. Изменить границы населенного пункта город Глазов путем исключения земельного участка с кадастровым номером 18:28:000000:7732 и перевода его в категорию земель «земли лесного фонда». Сведения о границах населенного пункта в приложении указаны в приложении 1 «Сведения о границах города Глазова»;</w:t>
      </w:r>
    </w:p>
    <w:p w:rsidR="00587E58" w:rsidRPr="007A7AF2" w:rsidRDefault="00587E58" w:rsidP="00587E58">
      <w:pPr>
        <w:numPr>
          <w:ilvl w:val="0"/>
          <w:numId w:val="43"/>
        </w:numPr>
        <w:tabs>
          <w:tab w:val="left" w:pos="993"/>
        </w:tabs>
        <w:suppressAutoHyphens/>
        <w:spacing w:line="276" w:lineRule="auto"/>
        <w:ind w:left="0" w:firstLine="709"/>
        <w:jc w:val="both"/>
      </w:pPr>
      <w:r w:rsidRPr="007A7AF2">
        <w:rPr>
          <w:lang w:eastAsia="zh-CN"/>
        </w:rPr>
        <w:t xml:space="preserve">В разделе 3. Наименование функциональных зон привести в соответствие с </w:t>
      </w:r>
      <w:r w:rsidRPr="007A7AF2">
        <w:t xml:space="preserve">Приказом Минэкономразвития России от 09.01.2018 № 10 "Об утверждении Требований к описанию и </w:t>
      </w:r>
      <w:r w:rsidRPr="007A7AF2">
        <w:lastRenderedPageBreak/>
        <w:t>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№793".</w:t>
      </w:r>
    </w:p>
    <w:p w:rsidR="00587E58" w:rsidRPr="007A7AF2" w:rsidRDefault="00587E58" w:rsidP="00587E58">
      <w:pPr>
        <w:numPr>
          <w:ilvl w:val="0"/>
          <w:numId w:val="43"/>
        </w:numPr>
        <w:tabs>
          <w:tab w:val="left" w:pos="993"/>
        </w:tabs>
        <w:suppressAutoHyphens/>
        <w:spacing w:line="276" w:lineRule="auto"/>
        <w:ind w:left="0" w:right="-1" w:firstLine="709"/>
        <w:jc w:val="both"/>
        <w:rPr>
          <w:lang w:eastAsia="zh-CN"/>
        </w:rPr>
      </w:pPr>
      <w:r w:rsidRPr="007A7AF2">
        <w:rPr>
          <w:lang w:eastAsia="zh-CN"/>
        </w:rPr>
        <w:t>В разделе 4.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- подпункт 5 пункта 1 изложить в следующей редакции:</w:t>
      </w:r>
      <w:r>
        <w:rPr>
          <w:lang w:eastAsia="zh-CN"/>
        </w:rPr>
        <w:t xml:space="preserve"> </w:t>
      </w:r>
      <w:r w:rsidRPr="007A7AF2">
        <w:rPr>
          <w:lang w:eastAsia="zh-CN"/>
        </w:rPr>
        <w:t xml:space="preserve">«5) территория с северной стороны ул. Сибирской (в районе д. </w:t>
      </w:r>
      <w:proofErr w:type="spellStart"/>
      <w:r w:rsidRPr="007A7AF2">
        <w:rPr>
          <w:lang w:eastAsia="zh-CN"/>
        </w:rPr>
        <w:t>Лекшур</w:t>
      </w:r>
      <w:proofErr w:type="spellEnd"/>
      <w:r w:rsidRPr="007A7AF2">
        <w:rPr>
          <w:lang w:eastAsia="zh-CN"/>
        </w:rPr>
        <w:t>);»;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- подпункт 7 пункта 1 изложить в следующей редакции:</w:t>
      </w:r>
      <w:r>
        <w:rPr>
          <w:lang w:eastAsia="zh-CN"/>
        </w:rPr>
        <w:t xml:space="preserve"> </w:t>
      </w:r>
      <w:r w:rsidRPr="007A7AF2">
        <w:rPr>
          <w:lang w:eastAsia="zh-CN"/>
        </w:rPr>
        <w:t>«7) территория, ограниченная улицами Техническая – Первая линия;»;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- в пункте 4 в подпункте 4 – слова «</w:t>
      </w:r>
      <w:proofErr w:type="spellStart"/>
      <w:r w:rsidRPr="007A7AF2">
        <w:rPr>
          <w:lang w:eastAsia="zh-CN"/>
        </w:rPr>
        <w:t>среднеэтажных</w:t>
      </w:r>
      <w:proofErr w:type="spellEnd"/>
      <w:r w:rsidRPr="007A7AF2">
        <w:rPr>
          <w:lang w:eastAsia="zh-CN"/>
        </w:rPr>
        <w:t xml:space="preserve"> жилых домов и объектов обслуживания» заменить словами «многоэтажными жилыми домами».</w:t>
      </w:r>
    </w:p>
    <w:p w:rsidR="00587E58" w:rsidRPr="007A7AF2" w:rsidRDefault="00587E58" w:rsidP="00587E58">
      <w:pPr>
        <w:numPr>
          <w:ilvl w:val="0"/>
          <w:numId w:val="43"/>
        </w:numPr>
        <w:tabs>
          <w:tab w:val="left" w:pos="993"/>
        </w:tabs>
        <w:suppressAutoHyphens/>
        <w:spacing w:line="276" w:lineRule="auto"/>
        <w:ind w:left="0" w:right="-1" w:firstLine="709"/>
        <w:jc w:val="both"/>
        <w:rPr>
          <w:lang w:eastAsia="zh-CN"/>
        </w:rPr>
      </w:pPr>
      <w:r w:rsidRPr="007A7AF2">
        <w:rPr>
          <w:lang w:eastAsia="zh-CN"/>
        </w:rPr>
        <w:t>В разделе 5.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- в строке 9 таблицы 4 слова «на 120 мест» заменить словами «на 80 мест»;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- в строке 13 таблицы 4 слова «ул. Третья линия» заменить словами «ул. Четвертая линия»;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 xml:space="preserve">- в строке 4 таблицы 6 слова «ул. Техническая, </w:t>
      </w:r>
      <w:proofErr w:type="spellStart"/>
      <w:r w:rsidRPr="007A7AF2">
        <w:rPr>
          <w:lang w:eastAsia="zh-CN"/>
        </w:rPr>
        <w:t>мкр</w:t>
      </w:r>
      <w:proofErr w:type="spellEnd"/>
      <w:r w:rsidRPr="007A7AF2">
        <w:rPr>
          <w:lang w:eastAsia="zh-CN"/>
        </w:rPr>
        <w:t>. Заводской» заменить словами «на правом берегу р. Чепца с левой стороны от автомобильной дороги Глазов-Карсовай»;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- таблицу 6 дополнить строками следующего содержания: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«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18"/>
        <w:gridCol w:w="1134"/>
        <w:gridCol w:w="1351"/>
      </w:tblGrid>
      <w:tr w:rsidR="00587E58" w:rsidRPr="007A7AF2" w:rsidTr="008247C6">
        <w:tc>
          <w:tcPr>
            <w:tcW w:w="2410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Спортивная площадка для мотокросса</w:t>
            </w:r>
          </w:p>
        </w:tc>
        <w:tc>
          <w:tcPr>
            <w:tcW w:w="1843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9,7 га</w:t>
            </w:r>
          </w:p>
        </w:tc>
        <w:tc>
          <w:tcPr>
            <w:tcW w:w="2618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 xml:space="preserve">в районе земельного участка с кадастровым номером 18:28:000001:326 по </w:t>
            </w:r>
            <w:proofErr w:type="spellStart"/>
            <w:r w:rsidRPr="007A7AF2">
              <w:rPr>
                <w:sz w:val="22"/>
                <w:szCs w:val="22"/>
              </w:rPr>
              <w:t>Химмашевскому</w:t>
            </w:r>
            <w:proofErr w:type="spellEnd"/>
            <w:r w:rsidRPr="007A7AF2">
              <w:rPr>
                <w:sz w:val="22"/>
                <w:szCs w:val="22"/>
              </w:rPr>
              <w:t xml:space="preserve"> шоссе, 9</w:t>
            </w:r>
          </w:p>
        </w:tc>
        <w:tc>
          <w:tcPr>
            <w:tcW w:w="1134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  <w:lang w:eastAsia="zh-CN"/>
              </w:rPr>
              <w:t>Не требуется</w:t>
            </w:r>
          </w:p>
        </w:tc>
        <w:tc>
          <w:tcPr>
            <w:tcW w:w="1351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2018-2023</w:t>
            </w:r>
          </w:p>
        </w:tc>
      </w:tr>
      <w:tr w:rsidR="00587E58" w:rsidRPr="007A7AF2" w:rsidTr="008247C6">
        <w:tc>
          <w:tcPr>
            <w:tcW w:w="2410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Спортивная площадка для кордодрома</w:t>
            </w:r>
          </w:p>
        </w:tc>
        <w:tc>
          <w:tcPr>
            <w:tcW w:w="1843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0,5 га</w:t>
            </w:r>
          </w:p>
        </w:tc>
        <w:tc>
          <w:tcPr>
            <w:tcW w:w="2618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в районе земельного участка, расположенного по адресу: УР, г. Глазов, ул. 2-я Набережная, 20а</w:t>
            </w:r>
          </w:p>
        </w:tc>
        <w:tc>
          <w:tcPr>
            <w:tcW w:w="1134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  <w:lang w:eastAsia="zh-CN"/>
              </w:rPr>
              <w:t>Не требуется</w:t>
            </w:r>
          </w:p>
        </w:tc>
        <w:tc>
          <w:tcPr>
            <w:tcW w:w="1351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2018</w:t>
            </w:r>
          </w:p>
        </w:tc>
      </w:tr>
    </w:tbl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»;</w:t>
      </w:r>
    </w:p>
    <w:p w:rsidR="00587E58" w:rsidRPr="007A7AF2" w:rsidRDefault="00587E58" w:rsidP="00587E58">
      <w:pPr>
        <w:tabs>
          <w:tab w:val="left" w:pos="993"/>
        </w:tabs>
        <w:suppressAutoHyphens/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- В строке 3 таблицы 7 слова «МУК ОКЦ «Россия» заменить словами «МБУК КЦ «Россия»;</w:t>
      </w:r>
    </w:p>
    <w:p w:rsidR="00587E58" w:rsidRPr="007A7AF2" w:rsidRDefault="00587E58" w:rsidP="00587E58">
      <w:pPr>
        <w:tabs>
          <w:tab w:val="left" w:pos="993"/>
        </w:tabs>
        <w:suppressAutoHyphens/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- таблицу 7 дополнить строкой следующего содержания:</w:t>
      </w:r>
    </w:p>
    <w:p w:rsidR="00587E58" w:rsidRPr="007A7AF2" w:rsidRDefault="00587E58" w:rsidP="00587E58">
      <w:pPr>
        <w:tabs>
          <w:tab w:val="left" w:pos="993"/>
        </w:tabs>
        <w:suppressAutoHyphens/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«</w:t>
      </w:r>
    </w:p>
    <w:tbl>
      <w:tblPr>
        <w:tblW w:w="94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4"/>
        <w:gridCol w:w="3118"/>
        <w:gridCol w:w="1843"/>
        <w:gridCol w:w="1418"/>
      </w:tblGrid>
      <w:tr w:rsidR="00587E58" w:rsidRPr="007A7AF2" w:rsidTr="008247C6">
        <w:trPr>
          <w:trHeight w:val="265"/>
        </w:trPr>
        <w:tc>
          <w:tcPr>
            <w:tcW w:w="3044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Реконструкция кинотеатра «Родина»</w:t>
            </w:r>
          </w:p>
        </w:tc>
        <w:tc>
          <w:tcPr>
            <w:tcW w:w="3118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Общественно-деловая зона</w:t>
            </w:r>
          </w:p>
        </w:tc>
        <w:tc>
          <w:tcPr>
            <w:tcW w:w="1843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  <w:lang w:eastAsia="zh-CN"/>
              </w:rPr>
              <w:t>Не требуется</w:t>
            </w:r>
          </w:p>
        </w:tc>
        <w:tc>
          <w:tcPr>
            <w:tcW w:w="1418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2021-2025</w:t>
            </w:r>
          </w:p>
        </w:tc>
      </w:tr>
    </w:tbl>
    <w:p w:rsidR="00587E58" w:rsidRPr="007A7AF2" w:rsidRDefault="00587E58" w:rsidP="00587E58">
      <w:pPr>
        <w:tabs>
          <w:tab w:val="left" w:pos="993"/>
        </w:tabs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»;</w:t>
      </w:r>
    </w:p>
    <w:p w:rsidR="00587E58" w:rsidRPr="007A7AF2" w:rsidRDefault="00587E58" w:rsidP="00587E58">
      <w:pPr>
        <w:tabs>
          <w:tab w:val="left" w:pos="993"/>
        </w:tabs>
        <w:suppressAutoHyphens/>
        <w:spacing w:line="276" w:lineRule="auto"/>
        <w:ind w:right="-1" w:firstLine="709"/>
        <w:jc w:val="both"/>
        <w:rPr>
          <w:lang w:eastAsia="zh-CN"/>
        </w:rPr>
      </w:pPr>
      <w:r w:rsidRPr="007A7AF2">
        <w:rPr>
          <w:lang w:eastAsia="zh-CN"/>
        </w:rPr>
        <w:t>- в строке 2 таблицы 9 слова «Мусороперегрузочная станция ТБО» заменить словами «Мусороперегрузочная станция ТКО»;</w:t>
      </w:r>
    </w:p>
    <w:p w:rsidR="00587E58" w:rsidRPr="007A7AF2" w:rsidRDefault="00587E58" w:rsidP="00587E58">
      <w:pPr>
        <w:tabs>
          <w:tab w:val="left" w:pos="993"/>
        </w:tabs>
        <w:suppressAutoHyphens/>
        <w:spacing w:line="276" w:lineRule="auto"/>
        <w:ind w:right="-1" w:firstLine="709"/>
        <w:jc w:val="both"/>
        <w:rPr>
          <w:lang w:eastAsia="zh-CN"/>
        </w:rPr>
      </w:pPr>
      <w:proofErr w:type="gramStart"/>
      <w:r w:rsidRPr="007A7AF2">
        <w:rPr>
          <w:lang w:eastAsia="zh-CN"/>
        </w:rPr>
        <w:t xml:space="preserve">- в строке 11 таблицы 10 слова «Продолжение ул. Пехтина до ул. Карла Маркса, от ул. Карла Маркса до а/д </w:t>
      </w:r>
      <w:proofErr w:type="spellStart"/>
      <w:r w:rsidRPr="007A7AF2">
        <w:rPr>
          <w:lang w:eastAsia="zh-CN"/>
        </w:rPr>
        <w:t>Афанасьево</w:t>
      </w:r>
      <w:proofErr w:type="spellEnd"/>
      <w:r w:rsidRPr="007A7AF2">
        <w:rPr>
          <w:lang w:eastAsia="zh-CN"/>
        </w:rPr>
        <w:t xml:space="preserve"> - Глазов, со строительством моста через р. Чепца» заменит словами «Продолжение ул. Пехтина до ул. Карла Маркса, от ул. Карла Маркса до автомобильной дороги Глазов - Карсовай, со строительством моста через р. Чепца»;</w:t>
      </w:r>
      <w:proofErr w:type="gramEnd"/>
    </w:p>
    <w:p w:rsidR="00587E58" w:rsidRPr="007A7AF2" w:rsidRDefault="00587E58" w:rsidP="00587E58">
      <w:pPr>
        <w:tabs>
          <w:tab w:val="left" w:pos="993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строку 27 таблицы 10 изложить в следующей редакции: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«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2"/>
        <w:gridCol w:w="1842"/>
        <w:gridCol w:w="2552"/>
        <w:gridCol w:w="1559"/>
        <w:gridCol w:w="1351"/>
      </w:tblGrid>
      <w:tr w:rsidR="00587E58" w:rsidRPr="007A7AF2" w:rsidTr="008247C6">
        <w:trPr>
          <w:trHeight w:val="729"/>
        </w:trPr>
        <w:tc>
          <w:tcPr>
            <w:tcW w:w="2052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26. Велосипедная дорожка</w:t>
            </w:r>
          </w:p>
        </w:tc>
        <w:tc>
          <w:tcPr>
            <w:tcW w:w="1842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 xml:space="preserve">По ул. Пехтина, от ул. Сибирской с выездом на север на ул. Карла Маркса, далее вдоль ул. Карла Маркса до ул. Луначарского и от ул. Карла Маркса по ул. </w:t>
            </w:r>
            <w:r w:rsidRPr="007A7AF2">
              <w:rPr>
                <w:sz w:val="22"/>
                <w:szCs w:val="22"/>
              </w:rPr>
              <w:lastRenderedPageBreak/>
              <w:t>Толстого до пл. Свободы и по пл. Свободы</w:t>
            </w:r>
          </w:p>
        </w:tc>
        <w:tc>
          <w:tcPr>
            <w:tcW w:w="1559" w:type="dxa"/>
          </w:tcPr>
          <w:p w:rsidR="00587E58" w:rsidRPr="007A7AF2" w:rsidRDefault="00587E58" w:rsidP="008247C6">
            <w:pPr>
              <w:ind w:firstLine="709"/>
              <w:jc w:val="center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lastRenderedPageBreak/>
              <w:t>Не требуется</w:t>
            </w:r>
          </w:p>
        </w:tc>
        <w:tc>
          <w:tcPr>
            <w:tcW w:w="1351" w:type="dxa"/>
          </w:tcPr>
          <w:p w:rsidR="00587E58" w:rsidRPr="007A7AF2" w:rsidRDefault="00587E58" w:rsidP="008247C6">
            <w:pPr>
              <w:ind w:firstLine="709"/>
              <w:rPr>
                <w:sz w:val="22"/>
                <w:szCs w:val="22"/>
              </w:rPr>
            </w:pPr>
            <w:r w:rsidRPr="007A7AF2">
              <w:rPr>
                <w:sz w:val="22"/>
                <w:szCs w:val="22"/>
              </w:rPr>
              <w:t>2018 - 2025</w:t>
            </w:r>
          </w:p>
        </w:tc>
      </w:tr>
    </w:tbl>
    <w:p w:rsidR="00587E58" w:rsidRPr="007A7AF2" w:rsidRDefault="00587E58" w:rsidP="00587E58">
      <w:pPr>
        <w:tabs>
          <w:tab w:val="left" w:pos="993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lastRenderedPageBreak/>
        <w:t>»;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строку 29 таблицы 10 исключить;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строку 3 таблицы 11 изложить в следующей редакции: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«</w:t>
      </w:r>
    </w:p>
    <w:tbl>
      <w:tblPr>
        <w:tblW w:w="94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6"/>
        <w:gridCol w:w="1843"/>
        <w:gridCol w:w="3052"/>
        <w:gridCol w:w="1417"/>
        <w:gridCol w:w="1485"/>
      </w:tblGrid>
      <w:tr w:rsidR="00587E58" w:rsidRPr="007A7AF2" w:rsidTr="008247C6">
        <w:tc>
          <w:tcPr>
            <w:tcW w:w="1626" w:type="dxa"/>
          </w:tcPr>
          <w:p w:rsidR="00587E58" w:rsidRPr="007A7AF2" w:rsidRDefault="00587E58" w:rsidP="008247C6">
            <w:pPr>
              <w:suppressAutoHyphens/>
              <w:ind w:firstLine="709"/>
              <w:jc w:val="center"/>
              <w:rPr>
                <w:rFonts w:eastAsia="Arial"/>
                <w:sz w:val="22"/>
                <w:szCs w:val="22"/>
                <w:lang w:eastAsia="zh-CN" w:bidi="hi-IN"/>
              </w:rPr>
            </w:pPr>
            <w:r w:rsidRPr="007A7AF2">
              <w:rPr>
                <w:rFonts w:eastAsia="Arial"/>
                <w:sz w:val="22"/>
                <w:szCs w:val="22"/>
                <w:lang w:eastAsia="zh-CN" w:bidi="hi-IN"/>
              </w:rPr>
              <w:t>Строительство пожарного поста</w:t>
            </w:r>
          </w:p>
        </w:tc>
        <w:tc>
          <w:tcPr>
            <w:tcW w:w="1843" w:type="dxa"/>
          </w:tcPr>
          <w:p w:rsidR="00587E58" w:rsidRPr="007A7AF2" w:rsidRDefault="00587E58" w:rsidP="008247C6">
            <w:pPr>
              <w:suppressAutoHyphens/>
              <w:ind w:firstLine="709"/>
              <w:jc w:val="center"/>
              <w:rPr>
                <w:rFonts w:eastAsia="Arial"/>
                <w:sz w:val="22"/>
                <w:szCs w:val="22"/>
                <w:lang w:eastAsia="zh-CN" w:bidi="hi-IN"/>
              </w:rPr>
            </w:pPr>
            <w:r w:rsidRPr="007A7AF2">
              <w:rPr>
                <w:rFonts w:eastAsia="Arial"/>
                <w:sz w:val="22"/>
                <w:szCs w:val="22"/>
                <w:lang w:eastAsia="zh-CN" w:bidi="hi-IN"/>
              </w:rPr>
              <w:t>На 2 пожарные машины</w:t>
            </w:r>
          </w:p>
        </w:tc>
        <w:tc>
          <w:tcPr>
            <w:tcW w:w="3052" w:type="dxa"/>
          </w:tcPr>
          <w:p w:rsidR="00587E58" w:rsidRPr="007A7AF2" w:rsidRDefault="00587E58" w:rsidP="008247C6">
            <w:pPr>
              <w:suppressAutoHyphens/>
              <w:ind w:firstLine="709"/>
              <w:jc w:val="center"/>
              <w:rPr>
                <w:rFonts w:eastAsia="Arial"/>
                <w:sz w:val="22"/>
                <w:szCs w:val="22"/>
                <w:lang w:eastAsia="zh-CN" w:bidi="hi-IN"/>
              </w:rPr>
            </w:pPr>
            <w:r w:rsidRPr="007A7AF2">
              <w:rPr>
                <w:rFonts w:eastAsia="Arial"/>
                <w:sz w:val="22"/>
                <w:szCs w:val="22"/>
                <w:lang w:eastAsia="zh-CN" w:bidi="hi-IN"/>
              </w:rPr>
              <w:t>Общественно –деловая зона (ул. Техническая, въезд 2-й оч., Юго-западный)</w:t>
            </w:r>
          </w:p>
        </w:tc>
        <w:tc>
          <w:tcPr>
            <w:tcW w:w="1417" w:type="dxa"/>
          </w:tcPr>
          <w:p w:rsidR="00587E58" w:rsidRPr="007A7AF2" w:rsidRDefault="00587E58" w:rsidP="008247C6">
            <w:pPr>
              <w:suppressAutoHyphens/>
              <w:ind w:firstLine="709"/>
              <w:jc w:val="center"/>
              <w:rPr>
                <w:rFonts w:eastAsia="Arial"/>
                <w:sz w:val="22"/>
                <w:szCs w:val="22"/>
                <w:lang w:eastAsia="zh-CN" w:bidi="hi-IN"/>
              </w:rPr>
            </w:pPr>
            <w:r w:rsidRPr="007A7AF2">
              <w:rPr>
                <w:rFonts w:eastAsia="Arial"/>
                <w:sz w:val="22"/>
                <w:szCs w:val="22"/>
                <w:lang w:eastAsia="zh-CN" w:bidi="hi-IN"/>
              </w:rPr>
              <w:t>Не требуется</w:t>
            </w:r>
          </w:p>
        </w:tc>
        <w:tc>
          <w:tcPr>
            <w:tcW w:w="1485" w:type="dxa"/>
          </w:tcPr>
          <w:p w:rsidR="00587E58" w:rsidRPr="007A7AF2" w:rsidRDefault="00587E58" w:rsidP="008247C6">
            <w:pPr>
              <w:suppressAutoHyphens/>
              <w:ind w:firstLine="709"/>
              <w:jc w:val="center"/>
              <w:rPr>
                <w:rFonts w:eastAsia="Arial"/>
                <w:sz w:val="22"/>
                <w:szCs w:val="22"/>
                <w:lang w:eastAsia="zh-CN" w:bidi="hi-IN"/>
              </w:rPr>
            </w:pPr>
            <w:r w:rsidRPr="007A7AF2">
              <w:rPr>
                <w:rFonts w:eastAsia="Arial"/>
                <w:sz w:val="22"/>
                <w:szCs w:val="22"/>
                <w:lang w:eastAsia="zh-CN" w:bidi="hi-IN"/>
              </w:rPr>
              <w:t>2023 - 2025</w:t>
            </w:r>
          </w:p>
        </w:tc>
      </w:tr>
    </w:tbl>
    <w:p w:rsidR="00587E58" w:rsidRPr="007A7AF2" w:rsidRDefault="00587E58" w:rsidP="00587E58">
      <w:pPr>
        <w:tabs>
          <w:tab w:val="left" w:pos="993"/>
        </w:tabs>
        <w:spacing w:line="276" w:lineRule="auto"/>
        <w:ind w:firstLine="709"/>
        <w:jc w:val="both"/>
        <w:rPr>
          <w:color w:val="FF0000"/>
          <w:lang w:eastAsia="zh-CN"/>
        </w:rPr>
      </w:pPr>
      <w:r w:rsidRPr="007A7AF2">
        <w:rPr>
          <w:lang w:eastAsia="zh-CN"/>
        </w:rPr>
        <w:t>»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firstLine="709"/>
        <w:jc w:val="both"/>
        <w:rPr>
          <w:b/>
          <w:lang w:eastAsia="zh-CN"/>
        </w:rPr>
      </w:pPr>
      <w:r w:rsidRPr="007A7AF2">
        <w:rPr>
          <w:lang w:eastAsia="zh-CN"/>
        </w:rPr>
        <w:t>- в пункте 5.5 таблицы 12 – наименование объектов озеленения «рекреационных зон» привести в соответствии со «Списком территорий, расположенных в муниципальном образовании "Город Глазов»</w:t>
      </w:r>
      <w:r>
        <w:rPr>
          <w:lang w:eastAsia="zh-CN"/>
        </w:rPr>
        <w:t>.</w:t>
      </w:r>
    </w:p>
    <w:p w:rsidR="00587E58" w:rsidRPr="007A7AF2" w:rsidRDefault="00587E58" w:rsidP="00587E58">
      <w:pPr>
        <w:tabs>
          <w:tab w:val="left" w:pos="993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во втором абзаце пункта 5.6.5 слов «теплоснабжения» заменить слова «газоснабжения».</w:t>
      </w:r>
    </w:p>
    <w:p w:rsidR="00587E58" w:rsidRPr="007A7AF2" w:rsidRDefault="00587E58" w:rsidP="00587E58">
      <w:pPr>
        <w:numPr>
          <w:ilvl w:val="0"/>
          <w:numId w:val="42"/>
        </w:numPr>
        <w:tabs>
          <w:tab w:val="left" w:pos="1276"/>
        </w:tabs>
        <w:suppressAutoHyphens/>
        <w:ind w:left="0" w:firstLine="709"/>
        <w:jc w:val="both"/>
        <w:rPr>
          <w:b/>
          <w:bCs/>
        </w:rPr>
      </w:pPr>
      <w:r w:rsidRPr="007A7AF2">
        <w:rPr>
          <w:lang w:eastAsia="zh-CN"/>
        </w:rPr>
        <w:t>На Карте планируемого размещения объектов местного значения МО «Город Глазов» отобразить</w:t>
      </w:r>
      <w:r w:rsidRPr="007A7AF2">
        <w:rPr>
          <w:b/>
          <w:bCs/>
        </w:rPr>
        <w:t>;</w:t>
      </w:r>
    </w:p>
    <w:p w:rsidR="00587E58" w:rsidRPr="007A7AF2" w:rsidRDefault="00587E58" w:rsidP="00587E58">
      <w:pPr>
        <w:numPr>
          <w:ilvl w:val="0"/>
          <w:numId w:val="45"/>
        </w:numPr>
        <w:tabs>
          <w:tab w:val="left" w:pos="851"/>
        </w:tabs>
        <w:suppressAutoHyphens/>
        <w:spacing w:line="276" w:lineRule="auto"/>
        <w:ind w:left="0" w:firstLine="709"/>
        <w:jc w:val="both"/>
        <w:rPr>
          <w:lang w:eastAsia="zh-CN"/>
        </w:rPr>
      </w:pPr>
      <w:r w:rsidRPr="007A7AF2">
        <w:rPr>
          <w:lang w:eastAsia="zh-CN"/>
        </w:rPr>
        <w:t>Строящиеся и планируемые АЗС и АГНКС:</w:t>
      </w:r>
    </w:p>
    <w:p w:rsidR="00587E58" w:rsidRPr="007A7AF2" w:rsidRDefault="00587E58" w:rsidP="00587E58">
      <w:pPr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планируемая АЗС – на пересечении ул. Куйбышева и Красногорского тракта;</w:t>
      </w:r>
    </w:p>
    <w:p w:rsidR="00587E58" w:rsidRPr="007A7AF2" w:rsidRDefault="00587E58" w:rsidP="00587E58">
      <w:pPr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планируемая АЗС – на земельном участке с кадастровым номером 18:28:000054:282. В соответствии с проектом расчетная санитарно-защитная зона 30 м.</w:t>
      </w:r>
    </w:p>
    <w:p w:rsidR="00587E58" w:rsidRPr="007A7AF2" w:rsidRDefault="00587E58" w:rsidP="00587E58">
      <w:pPr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строящиеся АГНКС – по ул. Драгунова, 35 (земельный участок с кадастровым номером 18:28:000068:239), и в районе перекрестка ул. Циолковского и Юкаменского тракта (земельный участок с кадастровым номером 18:28:000078:454).</w:t>
      </w:r>
    </w:p>
    <w:p w:rsidR="00587E58" w:rsidRPr="007A7AF2" w:rsidRDefault="00587E58" w:rsidP="00587E58">
      <w:pPr>
        <w:tabs>
          <w:tab w:val="left" w:pos="851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 xml:space="preserve">2. Исключить формируемую жилую зону с южной стороны ул. Сибирской (в районе д. </w:t>
      </w:r>
      <w:proofErr w:type="spellStart"/>
      <w:r w:rsidRPr="007A7AF2">
        <w:rPr>
          <w:lang w:eastAsia="zh-CN"/>
        </w:rPr>
        <w:t>Лекшур</w:t>
      </w:r>
      <w:proofErr w:type="spellEnd"/>
      <w:r w:rsidRPr="007A7AF2">
        <w:rPr>
          <w:lang w:eastAsia="zh-CN"/>
        </w:rPr>
        <w:t>) из проекта Генерального плана. Сформировать в этом месте зону сельскохозяйственных угодий с целью образования инвестиционной площадки.</w:t>
      </w:r>
    </w:p>
    <w:p w:rsidR="00587E58" w:rsidRPr="007A7AF2" w:rsidRDefault="00587E58" w:rsidP="00587E58">
      <w:pPr>
        <w:tabs>
          <w:tab w:val="left" w:pos="851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3.</w:t>
      </w:r>
      <w:r w:rsidRPr="007A7AF2">
        <w:rPr>
          <w:lang w:eastAsia="zh-CN"/>
        </w:rPr>
        <w:tab/>
        <w:t>Обозначить планируемое размещение спортивных площадок:</w:t>
      </w:r>
    </w:p>
    <w:p w:rsidR="00587E58" w:rsidRPr="007A7AF2" w:rsidRDefault="00587E58" w:rsidP="00587E58">
      <w:pPr>
        <w:tabs>
          <w:tab w:val="left" w:pos="851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 xml:space="preserve">- трасса для мотокросса. Местоположение: Удмуртская Республика, в районе земельного участка с кадастровым номером 18:28:000001:326 по </w:t>
      </w:r>
      <w:proofErr w:type="spellStart"/>
      <w:r w:rsidRPr="007A7AF2">
        <w:rPr>
          <w:lang w:eastAsia="zh-CN"/>
        </w:rPr>
        <w:t>Химмашевскому</w:t>
      </w:r>
      <w:proofErr w:type="spellEnd"/>
      <w:r w:rsidRPr="007A7AF2">
        <w:rPr>
          <w:lang w:eastAsia="zh-CN"/>
        </w:rPr>
        <w:t xml:space="preserve"> шоссе, 9.</w:t>
      </w:r>
    </w:p>
    <w:p w:rsidR="00587E58" w:rsidRPr="007A7AF2" w:rsidRDefault="00587E58" w:rsidP="00587E58">
      <w:pPr>
        <w:tabs>
          <w:tab w:val="left" w:pos="851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кордодром МБОУ ДО «Детский дом культуры» расположенный в районе земельного участка, расположенного по адресу: УР, г. Глазов, ул. 2-я Набережная, 20а.</w:t>
      </w:r>
    </w:p>
    <w:p w:rsidR="00587E58" w:rsidRPr="007A7AF2" w:rsidRDefault="00587E58" w:rsidP="00587E58">
      <w:pPr>
        <w:numPr>
          <w:ilvl w:val="0"/>
          <w:numId w:val="42"/>
        </w:numPr>
        <w:tabs>
          <w:tab w:val="left" w:pos="1276"/>
        </w:tabs>
        <w:suppressAutoHyphens/>
        <w:spacing w:before="240"/>
        <w:ind w:left="0" w:firstLine="709"/>
        <w:jc w:val="both"/>
        <w:rPr>
          <w:bCs/>
        </w:rPr>
      </w:pPr>
      <w:r w:rsidRPr="007A7AF2">
        <w:rPr>
          <w:bCs/>
        </w:rPr>
        <w:t xml:space="preserve">Карту границ населенного пункта город Глазов откорректировать по замечаниям Министерства природных ресурсов </w:t>
      </w:r>
      <w:r w:rsidRPr="007A7AF2">
        <w:rPr>
          <w:lang w:eastAsia="zh-CN"/>
        </w:rPr>
        <w:t>и охраны окружающей среды УР</w:t>
      </w:r>
      <w:r w:rsidRPr="007A7AF2">
        <w:rPr>
          <w:bCs/>
        </w:rPr>
        <w:t>;</w:t>
      </w:r>
    </w:p>
    <w:p w:rsidR="00587E58" w:rsidRPr="007A7AF2" w:rsidRDefault="00587E58" w:rsidP="00587E58">
      <w:pPr>
        <w:numPr>
          <w:ilvl w:val="0"/>
          <w:numId w:val="42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lang w:eastAsia="zh-CN"/>
        </w:rPr>
      </w:pPr>
      <w:r w:rsidRPr="007A7AF2">
        <w:rPr>
          <w:lang w:eastAsia="zh-CN"/>
        </w:rPr>
        <w:t>Том 2. Материалы по обоснованию генерального плана.</w:t>
      </w:r>
    </w:p>
    <w:p w:rsidR="00587E58" w:rsidRPr="007A7AF2" w:rsidRDefault="00587E58" w:rsidP="00587E58">
      <w:pPr>
        <w:numPr>
          <w:ilvl w:val="0"/>
          <w:numId w:val="44"/>
        </w:numPr>
        <w:tabs>
          <w:tab w:val="left" w:pos="993"/>
          <w:tab w:val="left" w:pos="1276"/>
        </w:tabs>
        <w:suppressAutoHyphens/>
        <w:spacing w:line="276" w:lineRule="auto"/>
        <w:ind w:left="0" w:firstLine="709"/>
        <w:jc w:val="both"/>
        <w:rPr>
          <w:lang w:eastAsia="zh-CN"/>
        </w:rPr>
      </w:pPr>
      <w:r w:rsidRPr="007A7AF2">
        <w:rPr>
          <w:lang w:eastAsia="zh-CN"/>
        </w:rPr>
        <w:t>В части 2.1.6 на странице 27 слова «ул. Советская ул., 27» заменить словами «ул. Советская, д. 27/38».</w:t>
      </w:r>
    </w:p>
    <w:p w:rsidR="00587E58" w:rsidRPr="007A7AF2" w:rsidRDefault="00587E58" w:rsidP="00587E58">
      <w:pPr>
        <w:numPr>
          <w:ilvl w:val="0"/>
          <w:numId w:val="42"/>
        </w:numPr>
        <w:tabs>
          <w:tab w:val="left" w:pos="1276"/>
        </w:tabs>
        <w:suppressAutoHyphens/>
        <w:spacing w:line="276" w:lineRule="auto"/>
        <w:ind w:left="0" w:firstLine="709"/>
        <w:jc w:val="both"/>
        <w:rPr>
          <w:lang w:eastAsia="zh-CN"/>
        </w:rPr>
      </w:pPr>
      <w:r w:rsidRPr="007A7AF2">
        <w:rPr>
          <w:lang w:eastAsia="zh-CN"/>
        </w:rPr>
        <w:t>На карте «Основной чертеж»: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1. Нанести обозначение существующих объектов местного значения: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ОКС культурно-досугового назначения - земельные участки с кадастровыми номерами: 18:28:000011:507, 18:28:000032:10;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ОКС здравоохранения - земельные участки с кадастровыми номерами: 18:28:000032:65, 18:28:000011:462;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ОКС учебно-образовательного назначения – земельный участок с кадастровым номером 18:28:000090:122.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2. Выделить территории требующие разработки документации по планировке территории в первоочередном порядке следующие участки: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lastRenderedPageBreak/>
        <w:t>- квартал, ограниченный ул. Южная – ул. Первая – ул. Куйбышева – ул. Флора Васильева;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территория включающая земельные участки с кадастровыми номерами: 18:28:000059:28, 18:28:000059:29, 18:28:000059:30, 18:28:000059:31, 18:28:000059:32, 18:28:000059:34, 18:28:000059:138, 18:28:000059:141.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3. Исключить отображение следующих объектов: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существующий ОКС культурно-досугового назначения по ул. Драгунова в районе земельного участка с кадастровым номером 18:28:000070:381;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существующий ОКС спортивного назначения по ул. Драгунова в районе земельного участка с кадастровым номером 18:28:000086:22;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- проектируемый ОКС производственного и коммунально-складского назначения в продолжении ул. Толстого. В этом месте планируется построить пожарную часть.</w:t>
      </w:r>
    </w:p>
    <w:p w:rsidR="00587E58" w:rsidRPr="007A7AF2" w:rsidRDefault="00587E58" w:rsidP="00587E58">
      <w:pPr>
        <w:tabs>
          <w:tab w:val="left" w:pos="851"/>
          <w:tab w:val="left" w:pos="1276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val="en-US" w:eastAsia="zh-CN"/>
        </w:rPr>
        <w:t>VII</w:t>
      </w:r>
      <w:r w:rsidRPr="007A7AF2">
        <w:rPr>
          <w:lang w:eastAsia="zh-CN"/>
        </w:rPr>
        <w:t>. На карте «Схема комплексной оценки, инженерной подготовки и охраны окружающей среды» отобразить санитарно-защитные зоны существующих и планируемых объектов: гаражных участков, производственных объектов, заправочных станций.</w:t>
      </w:r>
    </w:p>
    <w:p w:rsidR="00587E58" w:rsidRPr="007A7AF2" w:rsidRDefault="00587E58" w:rsidP="00587E58">
      <w:pPr>
        <w:tabs>
          <w:tab w:val="left" w:pos="851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>На всех картах:</w:t>
      </w:r>
    </w:p>
    <w:p w:rsidR="00587E58" w:rsidRPr="007A7AF2" w:rsidRDefault="00587E58" w:rsidP="00587E58">
      <w:pPr>
        <w:tabs>
          <w:tab w:val="left" w:pos="851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 xml:space="preserve">- отобразить функциональную зону площадью 400 </w:t>
      </w:r>
      <w:proofErr w:type="spellStart"/>
      <w:r w:rsidRPr="007A7AF2">
        <w:rPr>
          <w:lang w:eastAsia="zh-CN"/>
        </w:rPr>
        <w:t>кв.м</w:t>
      </w:r>
      <w:proofErr w:type="spellEnd"/>
      <w:r w:rsidRPr="007A7AF2">
        <w:rPr>
          <w:lang w:eastAsia="zh-CN"/>
        </w:rPr>
        <w:t xml:space="preserve"> для индивидуального жилищного строительства формируемую между земельными участками с кадастровыми номерами 18:28:000058:63 и 18:28:000058:29.</w:t>
      </w:r>
    </w:p>
    <w:p w:rsidR="00587E58" w:rsidRPr="007A7AF2" w:rsidRDefault="00587E58" w:rsidP="00587E58">
      <w:pPr>
        <w:tabs>
          <w:tab w:val="left" w:pos="851"/>
        </w:tabs>
        <w:spacing w:line="276" w:lineRule="auto"/>
        <w:ind w:firstLine="709"/>
        <w:jc w:val="both"/>
        <w:rPr>
          <w:lang w:eastAsia="zh-CN"/>
        </w:rPr>
      </w:pPr>
      <w:r w:rsidRPr="007A7AF2">
        <w:rPr>
          <w:lang w:eastAsia="zh-CN"/>
        </w:rPr>
        <w:t xml:space="preserve">- изменить функциональную зону рекреационного назначения с северной стороны земельного участка с кадастровым номером 18:28:000025:49 на зону сельскохозяйственных угодий ориентировочной площадью 200 кв. м. </w:t>
      </w:r>
    </w:p>
    <w:p w:rsidR="00587E58" w:rsidRDefault="00587E58" w:rsidP="00587E58">
      <w:pPr>
        <w:pStyle w:val="a6"/>
        <w:tabs>
          <w:tab w:val="left" w:pos="5954"/>
        </w:tabs>
        <w:ind w:firstLine="709"/>
        <w:rPr>
          <w:color w:val="FF0000"/>
        </w:rPr>
      </w:pPr>
      <w:r w:rsidRPr="007A7AF2">
        <w:rPr>
          <w:lang w:eastAsia="zh-CN"/>
        </w:rPr>
        <w:t>Дополнительно необходимо откорректировать стилистические ошибки текстовой части проекта по внесению изменений в Генеральный план города Глазова.</w:t>
      </w:r>
    </w:p>
    <w:p w:rsidR="00587E58" w:rsidRDefault="00587E58" w:rsidP="00587E5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</w:pPr>
      <w:r w:rsidRPr="007A7AF2">
        <w:t>П</w:t>
      </w:r>
      <w:r>
        <w:t xml:space="preserve">редложения </w:t>
      </w:r>
      <w:r w:rsidRPr="007A7AF2">
        <w:t>управления экономики, развития города, промышленности, потребительского рынка и предпринимательства Администрации города Глазова: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8730"/>
      </w:tblGrid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Расположение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Предложения и замечания </w:t>
            </w:r>
          </w:p>
        </w:tc>
      </w:tr>
      <w:tr w:rsidR="00587E58" w:rsidRPr="008E5B95" w:rsidTr="008247C6">
        <w:tc>
          <w:tcPr>
            <w:tcW w:w="0" w:type="auto"/>
            <w:gridSpan w:val="2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1. Том 2 Материалы по обоснованию Генплана 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1.1.) стр. 9. 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План стратегического развития города Глазова (стр. 9, табл. 2.) в соответствии с решением Глазовской городской Думы от 24.12.2014 №517 имеет название «Стратегия социально-экономического развития муниципального образования "Город Глазов" на период до 2025 года (Решение Глазовской городской Думы от 21.12.2009 N 827, ред. от 24.12.2014 №517)»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1.2.) </w:t>
            </w:r>
            <w:r w:rsidRPr="003A3738">
              <w:rPr>
                <w:rFonts w:eastAsia="Calibri"/>
                <w:lang w:eastAsia="ar-SA"/>
              </w:rPr>
              <w:t>стр.13.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spacing w:line="360" w:lineRule="auto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ОСПАО ЧУС – банкрот, ОАО «Чепца» заменить на АО «Чепца»</w:t>
            </w:r>
          </w:p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(далее по тексту учесть данное обстоятельство)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 xml:space="preserve">ГУДП УР 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Глазовское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– недействующее предприятие с 2007 года, </w:t>
            </w:r>
            <w:r w:rsidRPr="003A3738">
              <w:rPr>
                <w:rFonts w:eastAsia="Calibri"/>
                <w:color w:val="000000"/>
                <w:lang w:eastAsia="ar-SA"/>
              </w:rPr>
              <w:t>(далее по тексту учесть данное обстоятельство)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1.3.) стр. 14.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К концу 2017 года численность – 93,056 тыс. чел.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В табл. 4, «старше трудоспособного 65 лет» заменить на «старше трудоспособного 60 лет»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1.4.</w:t>
            </w:r>
            <w:r w:rsidRPr="003A3738">
              <w:rPr>
                <w:rFonts w:eastAsia="Calibri"/>
                <w:lang w:eastAsia="ar-SA"/>
              </w:rPr>
              <w:t>) стр. 15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Уровень безработицы на 01.01.2018 – 0,89%, 415 человек.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 xml:space="preserve">Значимые предприятия: 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АО «Чепецкий механический завод», 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АО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 xml:space="preserve"> завод «Металлист»,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ООО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 xml:space="preserve"> завод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Химмаш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>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АО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Реммаш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>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ООО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 xml:space="preserve"> завод металлических изделий»,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ООО «Глазовская мебельная фабрика»,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ООО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Глазов.Электрон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>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ООО «Прибор-сервис»,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АО «ЛВЗ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>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производственная площадка АО «Милком» «Глазов-молоко»,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lastRenderedPageBreak/>
              <w:t>ООО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 xml:space="preserve"> комбикормовый завод»,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МУП «Водоканал г. Глазова»,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Муниципальное унитарное предприятие «Жилищно-коммунальное управление» муниципального образования «Город Глазов», 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Филиал АО «Газпром газораспределение Ижевск» в городе Глазове</w:t>
            </w:r>
            <w:r w:rsidRPr="003A3738">
              <w:rPr>
                <w:rFonts w:eastAsia="Calibri"/>
                <w:color w:val="000000"/>
                <w:lang w:eastAsia="ar-SA"/>
              </w:rPr>
              <w:tab/>
              <w:t xml:space="preserve"> и др. </w:t>
            </w:r>
          </w:p>
          <w:p w:rsidR="00587E58" w:rsidRPr="003A3738" w:rsidRDefault="00587E58" w:rsidP="008247C6">
            <w:pPr>
              <w:suppressAutoHyphens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 xml:space="preserve">Учесть смену названий и </w:t>
            </w:r>
            <w:proofErr w:type="spellStart"/>
            <w:r w:rsidRPr="003A3738">
              <w:rPr>
                <w:rFonts w:eastAsia="Calibri"/>
                <w:lang w:eastAsia="ar-SA"/>
              </w:rPr>
              <w:t>юр.форму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предприятий далее по всему тексту. 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lastRenderedPageBreak/>
              <w:t xml:space="preserve">1.5.) стр. 16. 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Текст по предприятиям со слов «Отрасль сельского хозяйства» включая слова «в городе работают 13 ателье ….»  заменить </w:t>
            </w:r>
            <w:proofErr w:type="gramStart"/>
            <w:r w:rsidRPr="003A3738">
              <w:rPr>
                <w:rFonts w:eastAsia="Calibri"/>
                <w:color w:val="000000"/>
                <w:lang w:eastAsia="ar-SA"/>
              </w:rPr>
              <w:t>на</w:t>
            </w:r>
            <w:proofErr w:type="gramEnd"/>
            <w:r w:rsidRPr="003A3738">
              <w:rPr>
                <w:rFonts w:eastAsia="Calibri"/>
                <w:color w:val="000000"/>
                <w:lang w:eastAsia="ar-SA"/>
              </w:rPr>
              <w:t>: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«</w:t>
            </w:r>
            <w:r w:rsidRPr="003A3738">
              <w:rPr>
                <w:rFonts w:eastAsia="Calibri"/>
                <w:lang w:eastAsia="ar-SA"/>
              </w:rPr>
              <w:t>Среди предприятий машиностроения наиболее крупными являются АО «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завод «Металлист», специализирующийся в выпуске стальных тисков и наковален, нагревательного оборудования, комплектующих для автомобилестроения, замков и т.д., АО «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завод «</w:t>
            </w:r>
            <w:proofErr w:type="spellStart"/>
            <w:r w:rsidRPr="003A3738">
              <w:rPr>
                <w:rFonts w:eastAsia="Calibri"/>
                <w:lang w:eastAsia="ar-SA"/>
              </w:rPr>
              <w:t>Химмаш</w:t>
            </w:r>
            <w:proofErr w:type="spellEnd"/>
            <w:r w:rsidRPr="003A3738">
              <w:rPr>
                <w:rFonts w:eastAsia="Calibri"/>
                <w:lang w:eastAsia="ar-SA"/>
              </w:rPr>
              <w:t>» (производство строительных металлоконструкций, емкостного и теплообменного оборудования, агрегатов для производства целлюлозы, картона, бумаги, пивоваренного оборудования, оборудования для переработки нефти и нефтепродуктов), АО «</w:t>
            </w:r>
            <w:proofErr w:type="spellStart"/>
            <w:r w:rsidRPr="003A3738">
              <w:rPr>
                <w:rFonts w:eastAsia="Calibri"/>
                <w:lang w:eastAsia="ar-SA"/>
              </w:rPr>
              <w:t>Реммаш</w:t>
            </w:r>
            <w:proofErr w:type="spellEnd"/>
            <w:r w:rsidRPr="003A3738">
              <w:rPr>
                <w:rFonts w:eastAsia="Calibri"/>
                <w:lang w:eastAsia="ar-SA"/>
              </w:rPr>
              <w:t>» (изготовление современных агрегатов для нужд сельхозпроизводителей), опытно-экспериментальный завод «ТЕПЛОАГРЕГАТ», ООО «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завод металлических изделий».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Отрасли деревообрабатывающей промышленности в городе представляет крупное предприятие ООО «Глазовская мебельная фабрика» и малые предприятия ООО «Мебель-плит», ООО «</w:t>
            </w:r>
            <w:proofErr w:type="spellStart"/>
            <w:r w:rsidRPr="003A3738">
              <w:rPr>
                <w:rFonts w:eastAsia="Calibri"/>
                <w:lang w:eastAsia="ar-SA"/>
              </w:rPr>
              <w:t>Иннодрев</w:t>
            </w:r>
            <w:proofErr w:type="spellEnd"/>
            <w:r w:rsidRPr="003A3738">
              <w:rPr>
                <w:rFonts w:eastAsia="Calibri"/>
                <w:lang w:eastAsia="ar-SA"/>
              </w:rPr>
              <w:t>», ООО «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Глазовская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управляющая компания» и др. С 2005 года Глазовская мебельная фабрика перешла на новый уровень изготовления качественной мебели. Были закуплены новейшие станки немецкого и итальянского производства для создания мебельных систем на любой вкус. Сегодня это предприятие национального масштаба, которое осуществляет продажи во всех регионах страны и Казахстане. Важным преимуществом данных производств является наличие сырья вблизи муниципального образования, что исключает риски недопоставок в их адрес исходных материалов.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В отрасли по производству электрооборудования, электронного и оптического оборудования основными предприятиями являются ООО «Глазов. Электрон» и ООО «Прибор-сервис».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Порядка 26% объема отгруженной продукции обрабатывающих производств приходится на долю предприятий по производству пищевых продуктов, включая напитки. На территории района имеются предприятия масложировой, молочной, хлебопекарной, кондитерской и алкогольной отраслей: АО «ЛВЗ «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lang w:eastAsia="ar-SA"/>
              </w:rPr>
              <w:t>», производственная площадка АО «Милком» «Глазов-молоко», ООО «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комбикормовый завод».  Продукция предприятий в широком ассортименте реализуется населению Удмуртии, поставляется в различные регионы России и за рубеж.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Легкая промышленность города представлена предприятием ООО Швейная фабрика «Рабочая марка». Специализация производства – выпуск профессиональной одежды для промышленности и медицины. Ассортимент выпускаемых изделий составляет более одной тысячи наименований: костюмы для сварщиков, металлургов, куртки, спецодежда утепленного вида, медицинская одежда, изделия бытового назначения. Годовой объем производства и реализации продукции составляет порядка 100,0 млн. рублей. Спецодежда в городе Глазове производится и реализуется еще тремя предприятиями малого бизнеса (ООО «Глазов-восток-сервис», ООО «</w:t>
            </w:r>
            <w:proofErr w:type="spellStart"/>
            <w:r w:rsidRPr="003A3738">
              <w:rPr>
                <w:rFonts w:eastAsia="Calibri"/>
                <w:lang w:eastAsia="ar-SA"/>
              </w:rPr>
              <w:t>Диолика</w:t>
            </w:r>
            <w:proofErr w:type="spellEnd"/>
            <w:r w:rsidRPr="003A3738">
              <w:rPr>
                <w:rFonts w:eastAsia="Calibri"/>
                <w:lang w:eastAsia="ar-SA"/>
              </w:rPr>
              <w:t>», ИП Казаков).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 xml:space="preserve">Валяльно-войлочная </w:t>
            </w:r>
            <w:proofErr w:type="spellStart"/>
            <w:r w:rsidRPr="003A3738">
              <w:rPr>
                <w:rFonts w:eastAsia="Calibri"/>
                <w:lang w:eastAsia="ar-SA"/>
              </w:rPr>
              <w:t>подотрасль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легкой промышленности представлена в городе Глазове малым предприятием ООО «Пимы», которое использует в своей деятельности труд инвалидов.</w:t>
            </w:r>
          </w:p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В городе работают более 15 ателье и швейных мастерских (которые являются субъектами малого предпринимательства). На текущий момент в городе Глазове осуществляют свою деятельность ряд малых предприятий по производству качественной молодежной и детской одежды – ТМ «К10», ООО «</w:t>
            </w:r>
            <w:proofErr w:type="spellStart"/>
            <w:r w:rsidRPr="003A3738">
              <w:rPr>
                <w:rFonts w:eastAsia="Calibri"/>
                <w:lang w:eastAsia="ar-SA"/>
              </w:rPr>
              <w:t>Алма</w:t>
            </w:r>
            <w:proofErr w:type="spellEnd"/>
            <w:r w:rsidRPr="003A3738">
              <w:rPr>
                <w:rFonts w:eastAsia="Calibri"/>
                <w:lang w:eastAsia="ar-SA"/>
              </w:rPr>
              <w:t>»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lastRenderedPageBreak/>
              <w:t>1.6.) Стр. 23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В таблице 8 названия учреждений привести в соответствие с их действующими названиями:</w:t>
            </w:r>
          </w:p>
          <w:p w:rsidR="00587E58" w:rsidRPr="003A3738" w:rsidRDefault="00587E58" w:rsidP="008247C6">
            <w:pPr>
              <w:suppressAutoHyphens/>
              <w:spacing w:after="120"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1) Федеральное государственное бюджетное образовательное учреждение высшего образования «ГЛАЗОВСКИЙ ГОСУДАРСТВЕННЫЙ ПЕДАГОГИЧЕСКИЙ ИНСТИТУТ ИМЕНИ В.Г. КОРОЛЕНКО».</w:t>
            </w:r>
          </w:p>
          <w:p w:rsidR="00587E58" w:rsidRPr="003A3738" w:rsidRDefault="00587E58" w:rsidP="008247C6">
            <w:pPr>
              <w:suppressAutoHyphens/>
              <w:spacing w:after="120"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2) 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инженерно-экономический институт (филиал) федерального государственного бюджетного образовательного учреждения высшего образования "Ижевский государственный технический университет имени М.Т. Калашникова".</w:t>
            </w:r>
          </w:p>
          <w:p w:rsidR="00587E58" w:rsidRPr="003A3738" w:rsidRDefault="00587E58" w:rsidP="008247C6">
            <w:pPr>
              <w:suppressAutoHyphens/>
              <w:spacing w:after="120"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 xml:space="preserve">3) 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филиал Университета Российской академии образования (</w:t>
            </w:r>
            <w:proofErr w:type="spellStart"/>
            <w:r w:rsidRPr="003A3738">
              <w:rPr>
                <w:rFonts w:eastAsia="Calibri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lang w:eastAsia="ar-SA"/>
              </w:rPr>
              <w:t xml:space="preserve"> филиал Университета РАО).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1.7.) стр. 43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Привести в соответствие юридическую форму предприятий: АО ЧМЗ, ООО «Глазовская мебельная фабрика», ООО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Глазовский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 xml:space="preserve"> завод «</w:t>
            </w:r>
            <w:proofErr w:type="spellStart"/>
            <w:r w:rsidRPr="003A3738">
              <w:rPr>
                <w:rFonts w:eastAsia="Calibri"/>
                <w:color w:val="000000"/>
                <w:lang w:eastAsia="ar-SA"/>
              </w:rPr>
              <w:t>Химмаш</w:t>
            </w:r>
            <w:proofErr w:type="spellEnd"/>
            <w:r w:rsidRPr="003A3738">
              <w:rPr>
                <w:rFonts w:eastAsia="Calibri"/>
                <w:color w:val="000000"/>
                <w:lang w:eastAsia="ar-SA"/>
              </w:rPr>
              <w:t>».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1.8.) стр. 45 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Привести в соответствие юридическую форму предприятий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1.9.) стр. 46,47 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Привести в соответствие юридическую форму предприятий: АО «Чепецкий механический завод».</w:t>
            </w:r>
          </w:p>
        </w:tc>
      </w:tr>
      <w:tr w:rsidR="00587E58" w:rsidRPr="008E5B95" w:rsidTr="008247C6">
        <w:tc>
          <w:tcPr>
            <w:tcW w:w="0" w:type="auto"/>
            <w:gridSpan w:val="2"/>
            <w:shd w:val="clear" w:color="auto" w:fill="auto"/>
          </w:tcPr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2. ТОМ 1 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 xml:space="preserve">2.1.) стр. 14. 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lang w:eastAsia="ar-SA"/>
              </w:rPr>
              <w:t>План стратегического развития города Глазова (стр. 9, табл. 2.) в соответствии с решением Глазовской городской Думы от 24.12.2014 №517 имеет название «Стратегия социально-экономического развития муниципального образования "Город Глазов" на период до 2025 года (Решение Глазовской городской Думы от 21.12.2009 N 827, ред. от 24.12.2014 №517)».</w:t>
            </w:r>
          </w:p>
        </w:tc>
      </w:tr>
      <w:tr w:rsidR="00587E58" w:rsidRPr="008E5B95" w:rsidTr="008247C6"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2.2.) стр. 25</w:t>
            </w:r>
          </w:p>
        </w:tc>
        <w:tc>
          <w:tcPr>
            <w:tcW w:w="0" w:type="auto"/>
            <w:shd w:val="clear" w:color="auto" w:fill="auto"/>
          </w:tcPr>
          <w:p w:rsidR="00587E58" w:rsidRPr="003A3738" w:rsidRDefault="00587E58" w:rsidP="008247C6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3A3738">
              <w:rPr>
                <w:rFonts w:eastAsia="Calibri"/>
                <w:color w:val="000000"/>
                <w:lang w:eastAsia="ar-SA"/>
              </w:rPr>
              <w:t>Привести в соответствие юридическую форму предприятий: АО «Чепецкий механический завод» и далее по тексту.</w:t>
            </w:r>
          </w:p>
        </w:tc>
      </w:tr>
    </w:tbl>
    <w:p w:rsidR="00587E58" w:rsidRPr="00C82DC6" w:rsidRDefault="00587E58" w:rsidP="00587E5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</w:pPr>
      <w:r w:rsidRPr="00C82DC6">
        <w:t xml:space="preserve">Письмо МУП «Водоканал г. Глазова» поступило от 15.05.2018 №ВКХ 14/1492 с предложениями в «Проект по внесению изменений в Генеральный план города Глазова». </w:t>
      </w:r>
    </w:p>
    <w:p w:rsidR="00587E58" w:rsidRDefault="00587E58" w:rsidP="00587E5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</w:pPr>
      <w:r>
        <w:t xml:space="preserve">Предложения </w:t>
      </w:r>
      <w:r w:rsidRPr="00C82DC6">
        <w:t>МУП «</w:t>
      </w:r>
      <w:proofErr w:type="spellStart"/>
      <w:r w:rsidRPr="00C82DC6">
        <w:t>Глазовские</w:t>
      </w:r>
      <w:proofErr w:type="spellEnd"/>
      <w:r w:rsidRPr="00C82DC6">
        <w:t xml:space="preserve"> теплосети» поступило.</w:t>
      </w:r>
    </w:p>
    <w:p w:rsidR="00587E58" w:rsidRPr="00C82DC6" w:rsidRDefault="00587E58" w:rsidP="00587E58">
      <w:pPr>
        <w:suppressAutoHyphens/>
        <w:ind w:firstLine="570"/>
        <w:jc w:val="both"/>
        <w:rPr>
          <w:rFonts w:eastAsia="SimSun"/>
          <w:kern w:val="1"/>
          <w:lang w:eastAsia="hi-IN" w:bidi="hi-IN"/>
        </w:rPr>
      </w:pPr>
      <w:r>
        <w:rPr>
          <w:rFonts w:eastAsia="TimesNewRomanPS-BoldMT"/>
          <w:kern w:val="1"/>
          <w:lang w:eastAsia="hi-IN" w:bidi="hi-IN"/>
        </w:rPr>
        <w:t>В</w:t>
      </w:r>
      <w:r w:rsidRPr="00C82DC6">
        <w:rPr>
          <w:rFonts w:eastAsia="TimesNewRomanPS-BoldMT"/>
          <w:kern w:val="1"/>
          <w:lang w:eastAsia="hi-IN" w:bidi="hi-IN"/>
        </w:rPr>
        <w:t>нести в п.</w:t>
      </w:r>
      <w:r w:rsidRPr="00C82DC6">
        <w:rPr>
          <w:rFonts w:eastAsia="TimesNewRoman"/>
          <w:kern w:val="1"/>
          <w:lang w:eastAsia="hi-IN" w:bidi="hi-IN"/>
        </w:rPr>
        <w:t xml:space="preserve">5.6.4. «Система теплоснабжения» раздела 5. </w:t>
      </w:r>
      <w:proofErr w:type="gramStart"/>
      <w:r w:rsidRPr="00C82DC6">
        <w:rPr>
          <w:rFonts w:eastAsia="TimesNewRoman"/>
          <w:kern w:val="1"/>
          <w:lang w:eastAsia="hi-IN" w:bidi="hi-IN"/>
        </w:rPr>
        <w:t>Сведения о видах, назначении и наименовании планируемых для размещения объектов  местного значения муниципального образования "Город Глазов", их основные характеристики и месторасположение, а так 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объектов» т</w:t>
      </w:r>
      <w:r w:rsidRPr="00C82DC6">
        <w:rPr>
          <w:rFonts w:eastAsia="TimesNewRomanPS-BoldMT"/>
          <w:kern w:val="1"/>
          <w:lang w:eastAsia="hi-IN" w:bidi="hi-IN"/>
        </w:rPr>
        <w:t>ома № 1 «</w:t>
      </w:r>
      <w:r w:rsidRPr="00C82DC6">
        <w:rPr>
          <w:rFonts w:eastAsia="TimesNewRoman"/>
          <w:kern w:val="1"/>
          <w:lang w:eastAsia="hi-IN" w:bidi="hi-IN"/>
        </w:rPr>
        <w:t>Положение о территориальном планировании» размещение следующую информацию</w:t>
      </w:r>
      <w:r w:rsidRPr="00C82DC6">
        <w:rPr>
          <w:rFonts w:eastAsia="TimesNewRomanPS-BoldMT"/>
          <w:kern w:val="1"/>
          <w:lang w:eastAsia="hi-IN" w:bidi="hi-IN"/>
        </w:rPr>
        <w:t>:</w:t>
      </w:r>
      <w:proofErr w:type="gramEnd"/>
    </w:p>
    <w:p w:rsidR="00587E58" w:rsidRPr="00C82DC6" w:rsidRDefault="00587E58" w:rsidP="00587E58">
      <w:pPr>
        <w:suppressAutoHyphens/>
        <w:spacing w:line="100" w:lineRule="atLeast"/>
        <w:ind w:firstLine="540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Для обеспечения эффективной работы систем теплоснабжения города и улучшения состояния окружающей среды определены следующие основные направления:</w:t>
      </w:r>
    </w:p>
    <w:p w:rsidR="00587E58" w:rsidRPr="00C82DC6" w:rsidRDefault="00587E58" w:rsidP="00587E58">
      <w:pPr>
        <w:suppressAutoHyphens/>
        <w:spacing w:line="100" w:lineRule="atLeast"/>
        <w:ind w:firstLine="540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1) поэтапная замена морально и физически устаревшего оборудования на основных источниках на автоматизированные </w:t>
      </w:r>
      <w:proofErr w:type="spellStart"/>
      <w:r w:rsidRPr="00C82DC6">
        <w:rPr>
          <w:rFonts w:eastAsia="SimSun"/>
          <w:kern w:val="1"/>
          <w:lang w:eastAsia="hi-IN" w:bidi="hi-IN"/>
        </w:rPr>
        <w:t>котлоагрегаты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нового поколения с высокими технико-экологическими характеристиками;</w:t>
      </w:r>
    </w:p>
    <w:p w:rsidR="00587E58" w:rsidRPr="00C82DC6" w:rsidRDefault="00587E58" w:rsidP="00587E58">
      <w:pPr>
        <w:suppressAutoHyphens/>
        <w:spacing w:line="100" w:lineRule="atLeast"/>
        <w:ind w:firstLine="540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2) реконструкция тепловых сетей, подлежащих замене в связи с исчерпанием эксплуатационного ресурса;</w:t>
      </w:r>
    </w:p>
    <w:p w:rsidR="00587E58" w:rsidRPr="00C82DC6" w:rsidRDefault="00587E58" w:rsidP="00587E58">
      <w:pPr>
        <w:suppressAutoHyphens/>
        <w:spacing w:line="100" w:lineRule="atLeast"/>
        <w:ind w:firstLine="540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3) строительство тепловых сетей (перемычек) между теплоисточниками для обеспечения поставок тепловой энергии потребителям от различных источников при сохранении надежности теплоснабжения;</w:t>
      </w:r>
    </w:p>
    <w:p w:rsidR="00587E58" w:rsidRPr="00C82DC6" w:rsidRDefault="00587E58" w:rsidP="00587E58">
      <w:pPr>
        <w:suppressAutoHyphens/>
        <w:spacing w:line="100" w:lineRule="atLeast"/>
        <w:ind w:firstLine="540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4) строительство тепловых сетей для обеспечения перспективных приростов тепловой нагрузки под жилищную, комплексную или производственную застройку;</w:t>
      </w:r>
    </w:p>
    <w:p w:rsidR="00587E58" w:rsidRPr="00C82DC6" w:rsidRDefault="00587E58" w:rsidP="00587E58">
      <w:pPr>
        <w:suppressAutoHyphens/>
        <w:spacing w:line="100" w:lineRule="atLeast"/>
        <w:ind w:firstLine="540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5)  реконструкция тепловых сетей с увеличением диаметра для обеспечения тепловой энергией проектов перспективного строительства;</w:t>
      </w:r>
    </w:p>
    <w:p w:rsidR="00587E58" w:rsidRPr="00C82DC6" w:rsidRDefault="00587E58" w:rsidP="00587E58">
      <w:pPr>
        <w:suppressAutoHyphens/>
        <w:spacing w:line="100" w:lineRule="atLeast"/>
        <w:ind w:left="-15" w:firstLine="540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6) строительство подкачивающих насосных станций для обеспечения подключения перспективных потребителей в южной части города, а также с учетом вывода из работы котельных № 2, 3 и котельной АО «</w:t>
      </w:r>
      <w:proofErr w:type="spellStart"/>
      <w:r w:rsidRPr="00C82DC6">
        <w:rPr>
          <w:rFonts w:eastAsia="SimSun"/>
          <w:kern w:val="1"/>
          <w:lang w:eastAsia="hi-IN" w:bidi="hi-IN"/>
        </w:rPr>
        <w:t>Реммаш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» с переключением их потребителей на тепловые сети от ТЭЦ.   </w:t>
      </w:r>
    </w:p>
    <w:p w:rsidR="00587E58" w:rsidRPr="00C82DC6" w:rsidRDefault="00587E58" w:rsidP="00587E58">
      <w:pPr>
        <w:suppressAutoHyphens/>
        <w:spacing w:line="100" w:lineRule="atLeast"/>
        <w:ind w:firstLine="540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Основным источником централизованного теплоснабжения площадок нового строительства определена ТЭЦ-1. Схемой теплоснабжения п</w:t>
      </w:r>
      <w:r w:rsidRPr="00C82DC6">
        <w:rPr>
          <w:rFonts w:eastAsia="SimSun"/>
          <w:bCs/>
          <w:kern w:val="1"/>
          <w:lang w:eastAsia="hi-IN" w:bidi="hi-IN"/>
        </w:rPr>
        <w:t xml:space="preserve">редусматривается расширение зоны действия единственного источника тепловой энергии с комбинированной выработкой тепловой и </w:t>
      </w:r>
      <w:r w:rsidRPr="00C82DC6">
        <w:rPr>
          <w:rFonts w:eastAsia="SimSun"/>
          <w:bCs/>
          <w:kern w:val="1"/>
          <w:lang w:eastAsia="hi-IN" w:bidi="hi-IN"/>
        </w:rPr>
        <w:lastRenderedPageBreak/>
        <w:t xml:space="preserve">электрической энергии на территории г. Глазов (ТЭЦ АО «ОТЭК») </w:t>
      </w:r>
      <w:r w:rsidRPr="00C82DC6">
        <w:rPr>
          <w:rFonts w:eastAsia="SimSun"/>
          <w:kern w:val="1"/>
          <w:lang w:eastAsia="hi-IN" w:bidi="hi-IN"/>
        </w:rPr>
        <w:t>за счет прироста перспективных тепловых нагрузок и переключения тепловых нагрузок от:</w:t>
      </w:r>
    </w:p>
    <w:p w:rsidR="00587E58" w:rsidRPr="00C82DC6" w:rsidRDefault="00587E58" w:rsidP="00587E58">
      <w:pPr>
        <w:suppressAutoHyphens/>
        <w:spacing w:line="100" w:lineRule="atLeast"/>
        <w:ind w:firstLine="567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 котельной № 2 МУП «</w:t>
      </w:r>
      <w:proofErr w:type="spellStart"/>
      <w:r w:rsidRPr="00C82DC6">
        <w:rPr>
          <w:rFonts w:eastAsia="SimSun"/>
          <w:kern w:val="1"/>
          <w:lang w:eastAsia="hi-IN" w:bidi="hi-IN"/>
        </w:rPr>
        <w:t>Глазовские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теплосети» в 2019 году,</w:t>
      </w:r>
    </w:p>
    <w:p w:rsidR="00587E58" w:rsidRPr="00C82DC6" w:rsidRDefault="00587E58" w:rsidP="00587E58">
      <w:pPr>
        <w:suppressAutoHyphens/>
        <w:spacing w:line="100" w:lineRule="atLeast"/>
        <w:ind w:firstLine="567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 котельной № 3 ООО «</w:t>
      </w:r>
      <w:proofErr w:type="spellStart"/>
      <w:r w:rsidRPr="00C82DC6">
        <w:rPr>
          <w:rFonts w:eastAsia="SimSun"/>
          <w:kern w:val="1"/>
          <w:lang w:eastAsia="hi-IN" w:bidi="hi-IN"/>
        </w:rPr>
        <w:t>КомЭнерго</w:t>
      </w:r>
      <w:proofErr w:type="spellEnd"/>
      <w:r w:rsidRPr="00C82DC6">
        <w:rPr>
          <w:rFonts w:eastAsia="SimSun"/>
          <w:kern w:val="1"/>
          <w:lang w:eastAsia="hi-IN" w:bidi="hi-IN"/>
        </w:rPr>
        <w:t>» в 2018 году,</w:t>
      </w:r>
    </w:p>
    <w:p w:rsidR="00587E58" w:rsidRPr="00C82DC6" w:rsidRDefault="00587E58" w:rsidP="00587E58">
      <w:pPr>
        <w:suppressAutoHyphens/>
        <w:spacing w:line="100" w:lineRule="atLeast"/>
        <w:ind w:firstLine="567"/>
        <w:rPr>
          <w:rFonts w:eastAsia="SimSun"/>
          <w:b/>
          <w:bCs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 котельной АО «</w:t>
      </w:r>
      <w:proofErr w:type="spellStart"/>
      <w:r w:rsidRPr="00C82DC6">
        <w:rPr>
          <w:rFonts w:eastAsia="SimSun"/>
          <w:kern w:val="1"/>
          <w:lang w:eastAsia="hi-IN" w:bidi="hi-IN"/>
        </w:rPr>
        <w:t>Реммаш</w:t>
      </w:r>
      <w:proofErr w:type="spellEnd"/>
      <w:r w:rsidRPr="00C82DC6">
        <w:rPr>
          <w:rFonts w:eastAsia="SimSun"/>
          <w:kern w:val="1"/>
          <w:lang w:eastAsia="hi-IN" w:bidi="hi-IN"/>
        </w:rPr>
        <w:t>» в 2021 году.</w:t>
      </w:r>
    </w:p>
    <w:p w:rsidR="00587E58" w:rsidRPr="00C82DC6" w:rsidRDefault="00587E58" w:rsidP="00587E58">
      <w:pPr>
        <w:suppressAutoHyphens/>
        <w:spacing w:line="100" w:lineRule="atLeast"/>
        <w:ind w:firstLine="540"/>
        <w:jc w:val="both"/>
        <w:rPr>
          <w:rFonts w:eastAsia="SimSun"/>
          <w:kern w:val="1"/>
          <w:lang w:eastAsia="hi-IN" w:bidi="hi-IN"/>
        </w:rPr>
      </w:pPr>
      <w:r w:rsidRPr="00097B48">
        <w:rPr>
          <w:rFonts w:eastAsia="SimSun"/>
          <w:bCs/>
          <w:kern w:val="1"/>
          <w:lang w:eastAsia="hi-IN" w:bidi="hi-IN"/>
        </w:rPr>
        <w:t>Для обеспечения возможности поставок тепловой энергии потребителям от различных источников тепловой энергии</w:t>
      </w:r>
      <w:r w:rsidRPr="00C82DC6">
        <w:rPr>
          <w:rFonts w:eastAsia="SimSun"/>
          <w:kern w:val="1"/>
          <w:lang w:eastAsia="hi-IN" w:bidi="hi-IN"/>
        </w:rPr>
        <w:t xml:space="preserve"> при сохранении надежности теплоснабжения предусматривается строительство магистральных перемычек:</w:t>
      </w:r>
    </w:p>
    <w:p w:rsidR="00587E58" w:rsidRPr="00C82DC6" w:rsidRDefault="00587E58" w:rsidP="00587E58">
      <w:pPr>
        <w:suppressAutoHyphens/>
        <w:spacing w:line="100" w:lineRule="atLeast"/>
        <w:ind w:firstLine="567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 от Уз-911 до ТК-1612 суммарной протяженностью 1,7 км диаметром 300 мм – для передачи нагрузки котельной ООО «</w:t>
      </w:r>
      <w:proofErr w:type="spellStart"/>
      <w:r w:rsidRPr="00C82DC6">
        <w:rPr>
          <w:rFonts w:eastAsia="SimSun"/>
          <w:kern w:val="1"/>
          <w:lang w:eastAsia="hi-IN" w:bidi="hi-IN"/>
        </w:rPr>
        <w:t>КомЭнерго</w:t>
      </w:r>
      <w:proofErr w:type="spellEnd"/>
      <w:r w:rsidRPr="00C82DC6">
        <w:rPr>
          <w:rFonts w:eastAsia="SimSun"/>
          <w:kern w:val="1"/>
          <w:lang w:eastAsia="hi-IN" w:bidi="hi-IN"/>
        </w:rPr>
        <w:t>» на ТЭЦ АО «ОТЭК».</w:t>
      </w:r>
    </w:p>
    <w:p w:rsidR="00587E58" w:rsidRPr="00C82DC6" w:rsidRDefault="00587E58" w:rsidP="00587E58">
      <w:pPr>
        <w:suppressAutoHyphens/>
        <w:spacing w:line="100" w:lineRule="atLeast"/>
        <w:ind w:firstLine="567"/>
        <w:jc w:val="both"/>
        <w:rPr>
          <w:rFonts w:eastAsia="SimSun"/>
          <w:kern w:val="1"/>
          <w:lang w:eastAsia="hi-IN" w:bidi="hi-IN"/>
        </w:rPr>
      </w:pPr>
      <w:bookmarkStart w:id="2" w:name="__RefHeading__422472_901649721"/>
      <w:bookmarkEnd w:id="2"/>
      <w:r w:rsidRPr="00C82DC6">
        <w:rPr>
          <w:rFonts w:eastAsia="SimSun"/>
          <w:kern w:val="1"/>
          <w:lang w:eastAsia="hi-IN" w:bidi="hi-IN"/>
        </w:rPr>
        <w:t>- от Уз-344 до Уз-1000 суммарной протяженностью 2,8 км диаметром 250 мм – для теплоснабжения потребителей котельной МУП  «</w:t>
      </w:r>
      <w:proofErr w:type="spellStart"/>
      <w:r w:rsidRPr="00C82DC6">
        <w:rPr>
          <w:rFonts w:eastAsia="SimSun"/>
          <w:kern w:val="1"/>
          <w:lang w:eastAsia="hi-IN" w:bidi="hi-IN"/>
        </w:rPr>
        <w:t>Глазовские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теплосети» от ТЭЦ АО «ОТЭК».</w:t>
      </w:r>
    </w:p>
    <w:p w:rsidR="00587E58" w:rsidRPr="00C82DC6" w:rsidRDefault="00587E58" w:rsidP="00587E58">
      <w:pPr>
        <w:suppressAutoHyphens/>
        <w:spacing w:line="100" w:lineRule="atLeast"/>
        <w:ind w:firstLine="567"/>
        <w:jc w:val="both"/>
        <w:rPr>
          <w:rFonts w:eastAsia="SimSun"/>
          <w:kern w:val="1"/>
          <w:lang w:eastAsia="hi-IN" w:bidi="hi-IN"/>
        </w:rPr>
      </w:pPr>
      <w:bookmarkStart w:id="3" w:name="__RefHeading__422474_901649721"/>
      <w:bookmarkEnd w:id="3"/>
      <w:r w:rsidRPr="00C82DC6">
        <w:rPr>
          <w:rFonts w:eastAsia="SimSun"/>
          <w:kern w:val="1"/>
          <w:lang w:eastAsia="hi-IN" w:bidi="hi-IN"/>
        </w:rPr>
        <w:t>- от ТК-805 до Уз-1173а суммарной протяженностью 1,3 км диаметром 350 мм – для теплоснабжения потребителей котельных МУП «</w:t>
      </w:r>
      <w:proofErr w:type="spellStart"/>
      <w:r w:rsidRPr="00C82DC6">
        <w:rPr>
          <w:rFonts w:eastAsia="SimSun"/>
          <w:kern w:val="1"/>
          <w:lang w:eastAsia="hi-IN" w:bidi="hi-IN"/>
        </w:rPr>
        <w:t>Глазовские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теплосети» и  АО «</w:t>
      </w:r>
      <w:proofErr w:type="spellStart"/>
      <w:r w:rsidRPr="00C82DC6">
        <w:rPr>
          <w:rFonts w:eastAsia="SimSun"/>
          <w:kern w:val="1"/>
          <w:lang w:eastAsia="hi-IN" w:bidi="hi-IN"/>
        </w:rPr>
        <w:t>Реммаш</w:t>
      </w:r>
      <w:proofErr w:type="spellEnd"/>
      <w:r w:rsidRPr="00C82DC6">
        <w:rPr>
          <w:rFonts w:eastAsia="SimSun"/>
          <w:kern w:val="1"/>
          <w:lang w:eastAsia="hi-IN" w:bidi="hi-IN"/>
        </w:rPr>
        <w:t>» от ТЭЦ АО «ОТЭК».</w:t>
      </w:r>
    </w:p>
    <w:p w:rsidR="00587E58" w:rsidRPr="00C82DC6" w:rsidRDefault="00587E58" w:rsidP="00587E58">
      <w:pPr>
        <w:suppressAutoHyphens/>
        <w:spacing w:line="100" w:lineRule="atLeast"/>
        <w:ind w:firstLine="567"/>
        <w:jc w:val="both"/>
        <w:rPr>
          <w:rFonts w:eastAsia="SimSun"/>
          <w:kern w:val="1"/>
          <w:lang w:eastAsia="hi-IN" w:bidi="hi-IN"/>
        </w:rPr>
      </w:pPr>
      <w:bookmarkStart w:id="4" w:name="__RefHeading__422476_901649721"/>
      <w:bookmarkEnd w:id="4"/>
      <w:r w:rsidRPr="00C82DC6">
        <w:rPr>
          <w:rFonts w:eastAsia="SimSun"/>
          <w:kern w:val="1"/>
          <w:lang w:eastAsia="hi-IN" w:bidi="hi-IN"/>
        </w:rPr>
        <w:t>- от Уз-1173а до ТК-1066 суммарной протяженностью 1 км диаметром 250 мм – для теплоснабжения потребителей котельной АО «</w:t>
      </w:r>
      <w:proofErr w:type="spellStart"/>
      <w:r w:rsidRPr="00C82DC6">
        <w:rPr>
          <w:rFonts w:eastAsia="SimSun"/>
          <w:kern w:val="1"/>
          <w:lang w:eastAsia="hi-IN" w:bidi="hi-IN"/>
        </w:rPr>
        <w:t>Реммаш</w:t>
      </w:r>
      <w:proofErr w:type="spellEnd"/>
      <w:r w:rsidRPr="00C82DC6">
        <w:rPr>
          <w:rFonts w:eastAsia="SimSun"/>
          <w:kern w:val="1"/>
          <w:lang w:eastAsia="hi-IN" w:bidi="hi-IN"/>
        </w:rPr>
        <w:t>» от ТЭЦ АО «ОТЭК».</w:t>
      </w:r>
    </w:p>
    <w:p w:rsidR="00587E58" w:rsidRPr="00C82DC6" w:rsidRDefault="00587E58" w:rsidP="00587E58">
      <w:pPr>
        <w:tabs>
          <w:tab w:val="num" w:pos="851"/>
        </w:tabs>
        <w:suppressAutoHyphens/>
        <w:spacing w:line="100" w:lineRule="atLeast"/>
        <w:ind w:firstLine="567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Подробный перечень участков тепловых сетей с планируемыми сроками строительства приведен в таблице1.</w:t>
      </w:r>
    </w:p>
    <w:p w:rsidR="00587E58" w:rsidRPr="00C82DC6" w:rsidRDefault="00587E58" w:rsidP="00587E58">
      <w:pPr>
        <w:suppressAutoHyphens/>
        <w:spacing w:line="100" w:lineRule="atLeast"/>
        <w:ind w:firstLine="15"/>
        <w:jc w:val="both"/>
        <w:rPr>
          <w:rFonts w:eastAsia="SimSun"/>
          <w:b/>
          <w:bCs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Таблица </w:t>
      </w:r>
      <w:bookmarkStart w:id="5" w:name="_Ref428541735"/>
      <w:bookmarkEnd w:id="5"/>
      <w:r w:rsidRPr="00C82DC6">
        <w:rPr>
          <w:rFonts w:eastAsia="SimSun"/>
          <w:kern w:val="1"/>
          <w:lang w:eastAsia="hi-IN" w:bidi="hi-IN"/>
        </w:rPr>
        <w:t>1. Объемы строительства тепловых сетей для повышения эффективности функционирования системы теплоснабжения за счет перевода котельных в пиковый режим работы или ликвидации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573"/>
        <w:gridCol w:w="1875"/>
        <w:gridCol w:w="1965"/>
        <w:gridCol w:w="1189"/>
      </w:tblGrid>
      <w:tr w:rsidR="00587E58" w:rsidRPr="00C82DC6" w:rsidTr="008247C6"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Наименование</w:t>
            </w:r>
          </w:p>
        </w:tc>
        <w:tc>
          <w:tcPr>
            <w:tcW w:w="2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Основные характеристики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Местоположение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both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Характеристика ЗОУИТ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Этап реализации</w:t>
            </w:r>
          </w:p>
        </w:tc>
      </w:tr>
      <w:tr w:rsidR="00587E58" w:rsidRPr="00C82DC6" w:rsidTr="008247C6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Уз-911 до ТК-1612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1,7 км диаметром 300 мм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ул.Техническая</w:t>
            </w:r>
            <w:proofErr w:type="spellEnd"/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2018-2025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Уз-344 до Уз-1000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2,8 км диаметром 250 мм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Вдоль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ул.Братьев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Касимовых</w:t>
            </w:r>
            <w:proofErr w:type="spellEnd"/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2022-2024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Уз-1173а до ТК-1066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1,0 км диаметром 250 мм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ул.Драгунова</w:t>
            </w:r>
            <w:proofErr w:type="spellEnd"/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2019-2021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ТК-805 до Уз-1173а</w:t>
            </w:r>
          </w:p>
        </w:tc>
        <w:tc>
          <w:tcPr>
            <w:tcW w:w="2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1,3км диаметром 350 мм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ул.Толстого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,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ул.Сибирская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, пер Мебельный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2019-2021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</w:tbl>
    <w:p w:rsidR="00587E58" w:rsidRPr="00C82DC6" w:rsidRDefault="00587E58" w:rsidP="00587E58">
      <w:pPr>
        <w:suppressAutoHyphens/>
        <w:spacing w:line="100" w:lineRule="atLeast"/>
        <w:ind w:firstLine="630"/>
        <w:jc w:val="both"/>
        <w:rPr>
          <w:rFonts w:eastAsia="SimSun"/>
          <w:kern w:val="1"/>
          <w:lang w:eastAsia="hi-IN" w:bidi="hi-IN"/>
        </w:rPr>
      </w:pPr>
      <w:r w:rsidRPr="00097B48">
        <w:rPr>
          <w:rFonts w:eastAsia="SimSun"/>
          <w:bCs/>
          <w:kern w:val="1"/>
          <w:lang w:eastAsia="hi-IN" w:bidi="hi-IN"/>
        </w:rPr>
        <w:t>Для обеспечения перспективных приростов тепловой нагрузки под жилищную, комплексную или производственную застройку</w:t>
      </w:r>
      <w:r w:rsidRPr="00C82DC6">
        <w:rPr>
          <w:rFonts w:eastAsia="SimSun"/>
          <w:kern w:val="1"/>
          <w:lang w:eastAsia="hi-IN" w:bidi="hi-IN"/>
        </w:rPr>
        <w:t xml:space="preserve"> необходимо строительство и реконструкция около 7,3 км тепловых сетей. </w:t>
      </w:r>
    </w:p>
    <w:p w:rsidR="00587E58" w:rsidRPr="00C82DC6" w:rsidRDefault="00587E58" w:rsidP="00587E58">
      <w:pPr>
        <w:suppressAutoHyphens/>
        <w:spacing w:line="100" w:lineRule="atLeast"/>
        <w:ind w:firstLine="630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Сведения о предусматриваемых к строительству участках тепловой сети представлены в таблице 2.</w:t>
      </w:r>
    </w:p>
    <w:p w:rsidR="00587E58" w:rsidRPr="00C82DC6" w:rsidRDefault="00587E58" w:rsidP="00587E58">
      <w:pPr>
        <w:suppressAutoHyphens/>
        <w:spacing w:line="100" w:lineRule="atLeast"/>
        <w:ind w:firstLine="630"/>
        <w:rPr>
          <w:rFonts w:eastAsia="SimSun"/>
          <w:b/>
          <w:bCs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Таблица 2</w:t>
      </w:r>
      <w:bookmarkStart w:id="6" w:name="_Ref428541499"/>
      <w:bookmarkEnd w:id="6"/>
      <w:r w:rsidRPr="00C82DC6">
        <w:rPr>
          <w:rFonts w:eastAsia="SimSun"/>
          <w:kern w:val="1"/>
          <w:lang w:eastAsia="hi-IN" w:bidi="hi-IN"/>
        </w:rPr>
        <w:t>. Объемы строительства тепловых сетей для обеспечения перспективных приростов тепловой нагрузки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5"/>
        <w:gridCol w:w="2383"/>
        <w:gridCol w:w="2041"/>
        <w:gridCol w:w="1799"/>
        <w:gridCol w:w="1174"/>
      </w:tblGrid>
      <w:tr w:rsidR="00587E58" w:rsidRPr="00C82DC6" w:rsidTr="008247C6"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Наименование</w:t>
            </w:r>
          </w:p>
        </w:tc>
        <w:tc>
          <w:tcPr>
            <w:tcW w:w="2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Основные характеристики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Местоположение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Характеристика ЗОУИТ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Этап реализации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Строительство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теплопровода от ТК-266а до участка № 9/К18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 xml:space="preserve">Протяженность 0,054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км диаметром32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ул.Чехова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Охранная зона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 xml:space="preserve">2019-2021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Строительство теплопровода от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C82DC6">
              <w:rPr>
                <w:rFonts w:eastAsia="SimSun"/>
                <w:kern w:val="1"/>
                <w:lang w:eastAsia="hi-IN" w:bidi="hi-IN"/>
              </w:rPr>
              <w:t xml:space="preserve">  новой тепловой камеры до участка № 19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0,038 км диаметром 100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ул.Пехтина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2018-2021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C82DC6">
              <w:rPr>
                <w:rFonts w:eastAsia="SimSun"/>
                <w:kern w:val="1"/>
                <w:lang w:eastAsia="hi-IN" w:bidi="hi-IN"/>
              </w:rPr>
              <w:t xml:space="preserve">  новой тепловой камеры до участка № 20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0,157 км диаметром 65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ул.Сибирская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2018-2020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ТК-1081 до участка № 23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0,321 км диаметром 150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ул.Куйбышева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ул.Южная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ул.Первая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2019-2021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Уз-1109 до участка № 24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0,039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ул.Колхозная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2016-2021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ТК-1131 до участка № 25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0,028 км диаметром 50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ул.Циолковского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2016-2018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ТК-642г до участка № 42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0,033 км диаметром 40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ул.Сибирская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, 37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2023-2024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ТК-800 до участка № К3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0,065 км диаметром 50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ул.Пехтина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2017-2018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ТК-132в до участка № К8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0,055 км диаметром 40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Парк Горького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 новой тепловой камеры до участка № 8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0,264 км диаметром 150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Левобережье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2023-2024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 новой тепловой камеры до участка № К</w:t>
            </w:r>
            <w:proofErr w:type="gramStart"/>
            <w:r w:rsidRPr="00C82DC6">
              <w:rPr>
                <w:rFonts w:eastAsia="SimSun"/>
                <w:kern w:val="1"/>
                <w:lang w:eastAsia="hi-IN" w:bidi="hi-IN"/>
              </w:rPr>
              <w:t>4</w:t>
            </w:r>
            <w:proofErr w:type="gramEnd"/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0,112 км диаметром 40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ул.Пехтина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2017-2018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Строительство теплопровода от  новой тепловой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камеры до участков № 4, 15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Протяженность 0,206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ул.Пехтина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2023-2024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Строительство теплопровода от новой тепловой камеры  до участка № К15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0,039 км диаметром 40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ул.Техническая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новой тепловой камеры  до участка № К14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0,043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ул. Техническая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 Уз-1003 до участка № 12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0,043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ул.Пастухова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ул.Куйбышева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2017-2018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нового узла до участка № 34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0,239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ул.Первая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ул.Красноармейская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ул.Барышникова-ул.Бр.Касимовых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2023-2024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нового узла до участка № 35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0,093 км диаметром 50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ул.Барышникова-ул.Бр.Касимовых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ул.Пастухова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2029-23030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нового теплового узла   до участка № 14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0,233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ул.Техническая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нового теплового узла   до участка № К13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0,247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ул.Техническая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нового теплового узла   до участка № К12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0,383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ул.Техническая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нового теплового узла   до участка № 32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0,039 км диаметром 65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ул.Техническая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 —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ул.Удмуртская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- ул.70 лет Октября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ТК-757 до участка № К2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0,054 км диаметром 32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ул.Луначарского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ул.К.маркса-ул.Сибирская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ул.Первомайская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2023-2024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Строительство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теплопровода от ТК-541 до участка № 1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 xml:space="preserve">Протяженность 0,046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км диаметром 40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ул.Кирова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ул.М.Гвардии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ул.Певомайская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 xml:space="preserve">Охранная зона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 xml:space="preserve">2023-2024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Строительство теплопровода от новой тепловой камеры  до участка № 5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0,042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Левобережье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2023-2024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 теплового узла Уз-1000а   до участка № К</w:t>
            </w:r>
            <w:proofErr w:type="gramStart"/>
            <w:r w:rsidRPr="00C82DC6">
              <w:rPr>
                <w:rFonts w:eastAsia="SimSun"/>
                <w:kern w:val="1"/>
                <w:lang w:eastAsia="hi-IN" w:bidi="hi-IN"/>
              </w:rPr>
              <w:t>6</w:t>
            </w:r>
            <w:proofErr w:type="gramEnd"/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0,165 км диаметром 32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Пер.Гвардейский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ул.Пастухова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ул.Куйбышева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ТК-780б до участка № 7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0,046 км диаметром 40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ул.Калинина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Уз-1074 до участка № 6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0,141 км диаметром 65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ул.Драгунова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2030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ТК-805 до участка № 33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0,350 км диаметром 125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ул.Пехтина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ТК-558д до участка № 3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0,026 км диаметром 32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ул.М.Гвардии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, 23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2023-2024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Строительство теплопровода от ТК-543а до участка № 2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0,102 км диаметром 65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ул.М.Гвардии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ул.Первомайская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-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ул.Революции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  <w:tr w:rsidR="00587E58" w:rsidRPr="00C82DC6" w:rsidTr="008247C6"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Строительство теплопровода от тепловой камеры ТК-780а до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тк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 xml:space="preserve"> для перспективной застройки (уч. 8, К4)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0,084 км диаметром 200 мм</w:t>
            </w:r>
          </w:p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</w:p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0,162 км диаметром 175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Левобережье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</w:tbl>
    <w:p w:rsidR="00587E58" w:rsidRPr="00C82DC6" w:rsidRDefault="00587E58" w:rsidP="00587E58">
      <w:pPr>
        <w:suppressAutoHyphens/>
        <w:spacing w:line="100" w:lineRule="atLeast"/>
        <w:ind w:firstLine="555"/>
        <w:jc w:val="both"/>
        <w:rPr>
          <w:rFonts w:eastAsia="SimSun"/>
          <w:kern w:val="1"/>
          <w:lang w:eastAsia="hi-IN" w:bidi="hi-IN"/>
        </w:rPr>
      </w:pPr>
      <w:r w:rsidRPr="00097B48">
        <w:rPr>
          <w:rFonts w:eastAsia="SimSun"/>
          <w:bCs/>
          <w:kern w:val="1"/>
          <w:lang w:eastAsia="hi-IN" w:bidi="hi-IN"/>
        </w:rPr>
        <w:t>Для обеспечения тепловой энергией проектов перспективного строительства</w:t>
      </w:r>
      <w:r w:rsidRPr="00C82DC6">
        <w:rPr>
          <w:rFonts w:eastAsia="SimSun"/>
          <w:kern w:val="1"/>
          <w:lang w:eastAsia="hi-IN" w:bidi="hi-IN"/>
        </w:rPr>
        <w:t xml:space="preserve"> предусмотрена реконструкция тепловых сетей. Данные представлены в таблице 3. Общая протяженность реконструируемых тепловых сетей с целью увеличения диаметров трубопроводов составляет 2,6 км в двухтрубном исчислении.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rFonts w:eastAsia="SimSun"/>
          <w:b/>
          <w:bCs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Таблица </w:t>
      </w:r>
      <w:bookmarkStart w:id="7" w:name="_Ref428541828"/>
      <w:bookmarkEnd w:id="7"/>
      <w:r w:rsidRPr="00C82DC6">
        <w:rPr>
          <w:rFonts w:eastAsia="SimSun"/>
          <w:kern w:val="1"/>
          <w:lang w:eastAsia="hi-IN" w:bidi="hi-IN"/>
        </w:rPr>
        <w:t>3. Объемы реконструкции тепловых сетей для обеспечения перспективных приростов тепловой нагрузки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19"/>
        <w:gridCol w:w="2579"/>
        <w:gridCol w:w="2041"/>
        <w:gridCol w:w="1799"/>
        <w:gridCol w:w="1189"/>
      </w:tblGrid>
      <w:tr w:rsidR="00587E58" w:rsidRPr="00C82DC6" w:rsidTr="008247C6">
        <w:tc>
          <w:tcPr>
            <w:tcW w:w="1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Наименование</w:t>
            </w:r>
          </w:p>
        </w:tc>
        <w:tc>
          <w:tcPr>
            <w:tcW w:w="2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Основные характеристики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Местоположение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bCs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Характеристика ЗОУИТ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881475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881475">
              <w:rPr>
                <w:rFonts w:eastAsia="SimSun"/>
                <w:bCs/>
                <w:kern w:val="1"/>
                <w:lang w:eastAsia="hi-IN" w:bidi="hi-IN"/>
              </w:rPr>
              <w:t>Этап реализации</w:t>
            </w:r>
          </w:p>
        </w:tc>
      </w:tr>
      <w:tr w:rsidR="00587E58" w:rsidRPr="00C82DC6" w:rsidTr="008247C6"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Реконструкция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теплопровода от ТК-806 до Уз перспективной застройки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 xml:space="preserve">Протяженность 0,793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км диаметром 125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ул. Сибирская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Охранная зона </w:t>
            </w: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сетей 3 м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2018 г.</w:t>
            </w:r>
          </w:p>
        </w:tc>
      </w:tr>
      <w:tr w:rsidR="00587E58" w:rsidRPr="00C82DC6" w:rsidTr="008247C6"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lastRenderedPageBreak/>
              <w:t>Реконструкция теплопровода от Уз-322 до Уз-339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C82DC6">
              <w:rPr>
                <w:rFonts w:eastAsia="SimSun"/>
                <w:kern w:val="1"/>
                <w:lang w:eastAsia="hi-IN" w:bidi="hi-IN"/>
              </w:rPr>
              <w:t>1,7 км диаметром 300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ул.</w:t>
            </w:r>
            <w:r w:rsidR="00FA0DAB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C82DC6">
              <w:rPr>
                <w:rFonts w:eastAsia="SimSun"/>
                <w:kern w:val="1"/>
                <w:lang w:eastAsia="hi-IN" w:bidi="hi-IN"/>
              </w:rPr>
              <w:t>Циолковского- ул.</w:t>
            </w:r>
            <w:r w:rsidR="00FA0DAB">
              <w:rPr>
                <w:rFonts w:eastAsia="SimSun"/>
                <w:kern w:val="1"/>
                <w:lang w:eastAsia="hi-IN" w:bidi="hi-IN"/>
              </w:rPr>
              <w:t xml:space="preserve">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Юкаменская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- ул.</w:t>
            </w:r>
            <w:r w:rsidR="00FA0DAB"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C82DC6">
              <w:rPr>
                <w:rFonts w:eastAsia="SimSun"/>
                <w:kern w:val="1"/>
                <w:lang w:eastAsia="hi-IN" w:bidi="hi-IN"/>
              </w:rPr>
              <w:t>Колхозная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 xml:space="preserve">2021-2022 </w:t>
            </w: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г.г</w:t>
            </w:r>
            <w:proofErr w:type="spellEnd"/>
            <w:r w:rsidRPr="00C82DC6">
              <w:rPr>
                <w:rFonts w:eastAsia="SimSun"/>
                <w:kern w:val="1"/>
                <w:lang w:eastAsia="hi-IN" w:bidi="hi-IN"/>
              </w:rPr>
              <w:t>.</w:t>
            </w:r>
          </w:p>
        </w:tc>
      </w:tr>
      <w:tr w:rsidR="00587E58" w:rsidRPr="00C82DC6" w:rsidTr="008247C6">
        <w:tc>
          <w:tcPr>
            <w:tcW w:w="1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both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Реконструкция теплопровода от Уз-1005а до Уз-1052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Протяженность 0,087 км диаметром 80 мм</w:t>
            </w: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proofErr w:type="spellStart"/>
            <w:r w:rsidRPr="00C82DC6">
              <w:rPr>
                <w:rFonts w:eastAsia="SimSun"/>
                <w:kern w:val="1"/>
                <w:lang w:eastAsia="hi-IN" w:bidi="hi-IN"/>
              </w:rPr>
              <w:t>пер.Аэродромный</w:t>
            </w:r>
            <w:proofErr w:type="spellEnd"/>
          </w:p>
        </w:tc>
        <w:tc>
          <w:tcPr>
            <w:tcW w:w="17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Охранная зона сетей 3 м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87E58" w:rsidRPr="00C82DC6" w:rsidRDefault="00587E58" w:rsidP="008247C6">
            <w:pPr>
              <w:suppressLineNumbers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C82DC6">
              <w:rPr>
                <w:rFonts w:eastAsia="SimSun"/>
                <w:kern w:val="1"/>
                <w:lang w:eastAsia="hi-IN" w:bidi="hi-IN"/>
              </w:rPr>
              <w:t>2018 г.</w:t>
            </w:r>
          </w:p>
        </w:tc>
      </w:tr>
    </w:tbl>
    <w:p w:rsidR="00587E58" w:rsidRPr="00C82DC6" w:rsidRDefault="00587E58" w:rsidP="00587E58">
      <w:pPr>
        <w:suppressAutoHyphens/>
        <w:spacing w:line="100" w:lineRule="atLeast"/>
        <w:ind w:firstLine="735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Подробные данные по </w:t>
      </w:r>
      <w:r w:rsidRPr="00097B48">
        <w:rPr>
          <w:rFonts w:eastAsia="SimSun"/>
          <w:bCs/>
          <w:kern w:val="1"/>
          <w:lang w:eastAsia="hi-IN" w:bidi="hi-IN"/>
        </w:rPr>
        <w:t>реконструкции тепловых сетей в связи с исчерпанием эксплуатационного ресурса</w:t>
      </w:r>
      <w:r w:rsidRPr="00C82DC6">
        <w:rPr>
          <w:rFonts w:eastAsia="SimSun"/>
          <w:b/>
          <w:bCs/>
          <w:kern w:val="1"/>
          <w:lang w:eastAsia="hi-IN" w:bidi="hi-IN"/>
        </w:rPr>
        <w:t xml:space="preserve"> </w:t>
      </w:r>
      <w:r w:rsidRPr="00C82DC6">
        <w:rPr>
          <w:rFonts w:eastAsia="SimSun"/>
          <w:kern w:val="1"/>
          <w:lang w:eastAsia="hi-IN" w:bidi="hi-IN"/>
        </w:rPr>
        <w:t>представлены в приложении А Главы 7 Схемы теплоснабжения муниципального образования «Город Глазов» Удмуртской Республики. Схемой теплоснабжения принята следующая последовательность перекладок тепловых сетей: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     на первом этапе (2016 - 2021 гг.) предусматривается перекладка участков тепловых сетей, для которых предусмотрена оптимизация диаметров в сторону уменьшения, обусловленная проблемами летнего ГВС;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      на втором этапе (2021 – 2031 гг.) перекладка оставшихся участков тепловых сетей, исчерпавших эксплуатационный ресурс.</w:t>
      </w:r>
    </w:p>
    <w:p w:rsidR="00587E58" w:rsidRPr="00C82DC6" w:rsidRDefault="00587E58" w:rsidP="00587E58">
      <w:pPr>
        <w:suppressAutoHyphens/>
        <w:spacing w:before="120" w:line="100" w:lineRule="atLeast"/>
        <w:ind w:left="-15" w:firstLine="555"/>
        <w:jc w:val="both"/>
        <w:rPr>
          <w:rFonts w:eastAsia="SimSun"/>
          <w:b/>
          <w:bCs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В обоих случаях для первоочередной замены пре</w:t>
      </w:r>
      <w:r>
        <w:rPr>
          <w:rFonts w:eastAsia="SimSun"/>
          <w:kern w:val="1"/>
          <w:lang w:eastAsia="hi-IN" w:bidi="hi-IN"/>
        </w:rPr>
        <w:t xml:space="preserve">дусмотрены участки с наибольшим </w:t>
      </w:r>
      <w:r w:rsidRPr="00C82DC6">
        <w:rPr>
          <w:rFonts w:eastAsia="SimSun"/>
          <w:kern w:val="1"/>
          <w:lang w:eastAsia="hi-IN" w:bidi="hi-IN"/>
        </w:rPr>
        <w:t>сроком службы.</w:t>
      </w:r>
    </w:p>
    <w:p w:rsidR="00587E58" w:rsidRPr="00C82DC6" w:rsidRDefault="00587E58" w:rsidP="00587E58">
      <w:pPr>
        <w:suppressAutoHyphens/>
        <w:spacing w:before="120" w:line="100" w:lineRule="atLeast"/>
        <w:ind w:left="-15" w:firstLine="555"/>
        <w:jc w:val="both"/>
        <w:rPr>
          <w:rFonts w:eastAsia="SimSun"/>
          <w:kern w:val="1"/>
          <w:lang w:eastAsia="hi-IN" w:bidi="hi-IN"/>
        </w:rPr>
      </w:pPr>
      <w:r w:rsidRPr="00097B48">
        <w:rPr>
          <w:rFonts w:eastAsia="SimSun"/>
          <w:bCs/>
          <w:kern w:val="1"/>
          <w:lang w:eastAsia="hi-IN" w:bidi="hi-IN"/>
        </w:rPr>
        <w:t>Для обеспечения подключения перспективных потребителей в южной части города</w:t>
      </w:r>
      <w:r w:rsidRPr="00C82DC6">
        <w:rPr>
          <w:rFonts w:eastAsia="SimSun"/>
          <w:kern w:val="1"/>
          <w:lang w:eastAsia="hi-IN" w:bidi="hi-IN"/>
        </w:rPr>
        <w:t>, а также с учетом вывода из работы котельных № 2, 3 и котельной АО «</w:t>
      </w:r>
      <w:proofErr w:type="spellStart"/>
      <w:r w:rsidRPr="00C82DC6">
        <w:rPr>
          <w:rFonts w:eastAsia="SimSun"/>
          <w:kern w:val="1"/>
          <w:lang w:eastAsia="hi-IN" w:bidi="hi-IN"/>
        </w:rPr>
        <w:t>Реммаш</w:t>
      </w:r>
      <w:proofErr w:type="spellEnd"/>
      <w:r w:rsidRPr="00C82DC6">
        <w:rPr>
          <w:rFonts w:eastAsia="SimSun"/>
          <w:kern w:val="1"/>
          <w:lang w:eastAsia="hi-IN" w:bidi="hi-IN"/>
        </w:rPr>
        <w:t>» с переключением их потребителей на тепловые сети от ТЭЦ предусматривается строительство 2-х подкачивающих насосных станций:</w:t>
      </w:r>
    </w:p>
    <w:p w:rsidR="00587E58" w:rsidRPr="00C82DC6" w:rsidRDefault="00587E58" w:rsidP="00587E58">
      <w:pPr>
        <w:suppressAutoHyphens/>
        <w:spacing w:after="283" w:line="100" w:lineRule="atLeast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        - НПС «Восточная» на пересечении улиц Пехтина и Толстого, срок строительства — 2021 год;</w:t>
      </w:r>
    </w:p>
    <w:p w:rsidR="00587E58" w:rsidRPr="00C82DC6" w:rsidRDefault="00587E58" w:rsidP="00587E58">
      <w:pPr>
        <w:widowControl w:val="0"/>
        <w:numPr>
          <w:ilvl w:val="0"/>
          <w:numId w:val="47"/>
        </w:numPr>
        <w:suppressAutoHyphens/>
        <w:spacing w:after="283" w:line="100" w:lineRule="atLeast"/>
        <w:rPr>
          <w:rFonts w:eastAsia="SimSun"/>
          <w:b/>
          <w:bCs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НПС «Южная» на улице Техническая, срок строительства — 2018 год.</w:t>
      </w:r>
    </w:p>
    <w:p w:rsidR="00587E58" w:rsidRPr="00C82DC6" w:rsidRDefault="00587E58" w:rsidP="00587E58">
      <w:pPr>
        <w:suppressAutoHyphens/>
        <w:spacing w:after="283" w:line="100" w:lineRule="atLeast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b/>
          <w:bCs/>
          <w:kern w:val="1"/>
          <w:lang w:eastAsia="hi-IN" w:bidi="hi-IN"/>
        </w:rPr>
        <w:t>Общие сведения по ГВС</w:t>
      </w:r>
    </w:p>
    <w:p w:rsidR="00587E58" w:rsidRPr="00C82DC6" w:rsidRDefault="00587E58" w:rsidP="00587E58">
      <w:pPr>
        <w:suppressAutoHyphens/>
        <w:spacing w:before="120" w:line="100" w:lineRule="atLeast"/>
        <w:ind w:left="-15" w:firstLine="555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В настоящее время централизованное горячее водоснабжение потребителей </w:t>
      </w:r>
      <w:proofErr w:type="spellStart"/>
      <w:r w:rsidRPr="00C82DC6">
        <w:rPr>
          <w:rFonts w:eastAsia="SimSun"/>
          <w:kern w:val="1"/>
          <w:lang w:eastAsia="hi-IN" w:bidi="hi-IN"/>
        </w:rPr>
        <w:t>г.Глазов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от всех источников тепловой энергии осуществляется по открытой схеме (путем отбора теплоносителя из тепловой сети). Имеются единичные случаи подключения по закрытой схеме. 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В соответствии с требованиями Федерального закона от 27 июля 2010 г. </w:t>
      </w:r>
      <w:r w:rsidRPr="00C82DC6">
        <w:rPr>
          <w:rFonts w:eastAsia="SimSun"/>
          <w:kern w:val="1"/>
          <w:lang w:val="en-US" w:eastAsia="hi-IN" w:bidi="hi-IN"/>
        </w:rPr>
        <w:t>N</w:t>
      </w:r>
      <w:r w:rsidRPr="00C82DC6">
        <w:rPr>
          <w:rFonts w:eastAsia="SimSun"/>
          <w:kern w:val="1"/>
          <w:lang w:eastAsia="hi-IN" w:bidi="hi-IN"/>
        </w:rPr>
        <w:t xml:space="preserve"> 190-ФЗ «О теплоснабжении» к 01.01.2022 г. в г. Глазове подлежат переводу на закрытую схему системы теплоснабжения с суммарной проектной максимальной часовой нагрузкой ГВС 120 Гкал/ч. Схемой теплоснабжения предусматривается переход на закрытую схему ГВС для всех потребителей с использованием ИТП. При выборе схем присоединения систем ГВС учитываются существующие схемы подключения, требования действующих нормативных документов и отдается приоритет наиболее совершенной двухступенчатой последовательной схеме присоединения водонагревателей. Результаты выбора схем присоединения к тепловым сетям и расчета инвестиций представлены в приложении Б Схемы теплоснабжения в виде адресного перечня зданий. Предусматриваемые схемные решения приняты по следующим основным критериям: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по величине максимальной нагрузки ГВС: 63 здания имеют максимальную часовую нагрузку ГВС менее 0,009 Гкал/ч. Для этих объектов в рамках Схемы теплоснабжения рекомендуется обеспечение ГВС от местных водонагревателей, выбор типа которых требует уточнения при непосредственном производстве работ по переходу на закрытую схему ГВС, либо в ходе разработке схем электро- и газоснабжения;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lastRenderedPageBreak/>
        <w:t>по соотношению максимальных нагрузок ГВС и отопления: общее количество зданий, в которых необходимо устройство ИТП с теплообменниками ГВС составляет 703 здания, из них для 108 зданий предусматривается одноступенчатая схема, а для 595 зданий - двухступенчатая;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NewRomanPS-BoldMT"/>
          <w:b/>
          <w:bCs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по мощности ИТП по расчетной нагрузке на отопление: в 10 жилых домах из-за превышения значения отопительной нагрузки 0,7 Гкал/ч предусматривается строительство более чем одного ИТП, из них в 9 домах предусматривается устройство двух ИТП, в одном доме - трех ИТП. </w:t>
      </w:r>
    </w:p>
    <w:p w:rsidR="00587E58" w:rsidRPr="00C82DC6" w:rsidRDefault="00587E58" w:rsidP="00587E58">
      <w:pPr>
        <w:suppressAutoHyphens/>
        <w:spacing w:line="100" w:lineRule="atLeast"/>
        <w:ind w:firstLine="570"/>
        <w:jc w:val="both"/>
        <w:rPr>
          <w:rFonts w:eastAsia="SimSun"/>
          <w:kern w:val="1"/>
          <w:lang w:eastAsia="hi-IN" w:bidi="hi-IN"/>
        </w:rPr>
      </w:pPr>
      <w:r w:rsidRPr="00881475">
        <w:rPr>
          <w:rFonts w:eastAsia="TimesNewRomanPS-BoldMT"/>
          <w:bCs/>
          <w:kern w:val="1"/>
          <w:lang w:eastAsia="hi-IN" w:bidi="hi-IN"/>
        </w:rPr>
        <w:t>Пункт 2.1.8</w:t>
      </w:r>
      <w:r w:rsidRPr="00C82DC6">
        <w:rPr>
          <w:rFonts w:eastAsia="TimesNewRoman"/>
          <w:kern w:val="1"/>
          <w:lang w:eastAsia="hi-IN" w:bidi="hi-IN"/>
        </w:rPr>
        <w:t xml:space="preserve"> «Инженерная инфраструктура» раздела 2 «Обоснование выбранного варианта размещения объектов местного значения» т</w:t>
      </w:r>
      <w:r w:rsidRPr="00C82DC6">
        <w:rPr>
          <w:rFonts w:eastAsia="TimesNewRomanPS-BoldMT"/>
          <w:kern w:val="1"/>
          <w:lang w:eastAsia="hi-IN" w:bidi="hi-IN"/>
        </w:rPr>
        <w:t>ома № 2 «Материалы по обоснованию генерального плана» информацию по системе теплоснабжения изложить в следующей редакции: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«В городе Глазов наибольшее развитие инженерной инфраструктуры, в том числе централизованной системы теплоснабжения, произошло во второй половине 19 века.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 New Roman CYR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При этом проектировалась изначально и строилась наиболее экономичная двухтрубная централизованная </w:t>
      </w:r>
      <w:r w:rsidRPr="00C82DC6">
        <w:rPr>
          <w:rFonts w:eastAsia="Times New Roman CYR"/>
          <w:color w:val="26282F"/>
          <w:kern w:val="1"/>
          <w:lang w:eastAsia="hi-IN" w:bidi="hi-IN"/>
        </w:rPr>
        <w:t>открытая система теплоснабжения (горячего водоснабжения)</w:t>
      </w:r>
      <w:r w:rsidRPr="00C82DC6">
        <w:rPr>
          <w:rFonts w:eastAsia="Times New Roman CYR"/>
          <w:kern w:val="1"/>
          <w:lang w:eastAsia="hi-IN" w:bidi="hi-IN"/>
        </w:rPr>
        <w:t xml:space="preserve"> - технологически связанный комплекс инженерных сооружений, предназначенный для теплоснабжения и горячего водоснабжения путем отбора горячей воды из тепловой сети с размещением тепловых пунктов (индивидуальных тепловых пунктов) в жилых домах, объектах социального и промышленного назначения. 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 New Roman CYR"/>
          <w:color w:val="26282F"/>
          <w:kern w:val="1"/>
          <w:lang w:eastAsia="hi-IN" w:bidi="hi-IN"/>
        </w:rPr>
      </w:pPr>
      <w:r w:rsidRPr="00C82DC6">
        <w:rPr>
          <w:rFonts w:eastAsia="Times New Roman CYR"/>
          <w:kern w:val="1"/>
          <w:lang w:eastAsia="hi-IN" w:bidi="hi-IN"/>
        </w:rPr>
        <w:t xml:space="preserve">Система теплоснабжения с открытым </w:t>
      </w:r>
      <w:proofErr w:type="spellStart"/>
      <w:r w:rsidRPr="00C82DC6">
        <w:rPr>
          <w:rFonts w:eastAsia="Times New Roman CYR"/>
          <w:kern w:val="1"/>
          <w:lang w:eastAsia="hi-IN" w:bidi="hi-IN"/>
        </w:rPr>
        <w:t>водоразбором</w:t>
      </w:r>
      <w:proofErr w:type="spellEnd"/>
      <w:r w:rsidRPr="00C82DC6">
        <w:rPr>
          <w:rFonts w:eastAsia="Times New Roman CYR"/>
          <w:kern w:val="1"/>
          <w:lang w:eastAsia="hi-IN" w:bidi="hi-IN"/>
        </w:rPr>
        <w:t xml:space="preserve"> одновременно является централизованной системой горячего водоснабжения. </w:t>
      </w:r>
      <w:proofErr w:type="gramStart"/>
      <w:r w:rsidRPr="00C82DC6">
        <w:rPr>
          <w:rFonts w:eastAsia="Times New Roman CYR"/>
          <w:kern w:val="1"/>
          <w:lang w:eastAsia="hi-IN" w:bidi="hi-IN"/>
        </w:rPr>
        <w:t xml:space="preserve">Теплоноситель, вырабатываемый </w:t>
      </w:r>
      <w:r w:rsidRPr="00C82DC6">
        <w:rPr>
          <w:rFonts w:eastAsia="Times New Roman CYR"/>
          <w:color w:val="26282F"/>
          <w:kern w:val="1"/>
          <w:lang w:eastAsia="hi-IN" w:bidi="hi-IN"/>
        </w:rPr>
        <w:t>источниками тепловой энергии</w:t>
      </w:r>
      <w:r w:rsidRPr="00C82DC6">
        <w:rPr>
          <w:rFonts w:eastAsia="Times New Roman CYR"/>
          <w:kern w:val="1"/>
          <w:lang w:eastAsia="hi-IN" w:bidi="hi-IN"/>
        </w:rPr>
        <w:t xml:space="preserve"> подается</w:t>
      </w:r>
      <w:proofErr w:type="gramEnd"/>
      <w:r w:rsidRPr="00C82DC6">
        <w:rPr>
          <w:rFonts w:eastAsia="Times New Roman CYR"/>
          <w:kern w:val="1"/>
          <w:lang w:eastAsia="hi-IN" w:bidi="hi-IN"/>
        </w:rPr>
        <w:t xml:space="preserve"> по магистральным тепловым сетям к тепловым энергоустановкам потребителей, где в узлах приготовления горячей воды индивидуальных тепловых пунктов, теплоноситель путем смешивания из прямой и обратной магистрали преобразуется в горячую воду с заданными параметрами температуры, давления, качественными показателями. 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color w:val="000000"/>
          <w:kern w:val="1"/>
          <w:lang w:eastAsia="hi-IN" w:bidi="hi-IN"/>
        </w:rPr>
      </w:pPr>
      <w:r w:rsidRPr="00C82DC6">
        <w:rPr>
          <w:rFonts w:eastAsia="Times New Roman CYR"/>
          <w:color w:val="26282F"/>
          <w:kern w:val="1"/>
          <w:lang w:eastAsia="hi-IN" w:bidi="hi-IN"/>
        </w:rPr>
        <w:t xml:space="preserve">Все участники процесса производства, транспортировки теплоносителя, </w:t>
      </w:r>
      <w:proofErr w:type="gramStart"/>
      <w:r w:rsidRPr="00C82DC6">
        <w:rPr>
          <w:rFonts w:eastAsia="Times New Roman CYR"/>
          <w:color w:val="26282F"/>
          <w:kern w:val="1"/>
          <w:lang w:eastAsia="hi-IN" w:bidi="hi-IN"/>
        </w:rPr>
        <w:t>организации</w:t>
      </w:r>
      <w:proofErr w:type="gramEnd"/>
      <w:r w:rsidRPr="00C82DC6">
        <w:rPr>
          <w:rFonts w:eastAsia="Times New Roman CYR"/>
          <w:color w:val="26282F"/>
          <w:kern w:val="1"/>
          <w:lang w:eastAsia="hi-IN" w:bidi="hi-IN"/>
        </w:rPr>
        <w:t xml:space="preserve"> эксплуатирующие индивидуальные тепловые пункты и узлы приготовления ГВС, разводящие внутридомовые сети ГВС и сети отопления должны осуществлять комплекс мероприятий по предотвращению попадания в теплоноситель загрязняющих веществ и кислорода, наличие которого приводит к ускоренной коррозии трубопроводов тепловой сети. Не допускать останов тепловых энергоустановок в «осушенном режиме», в том числе в </w:t>
      </w:r>
      <w:proofErr w:type="spellStart"/>
      <w:r w:rsidRPr="00C82DC6">
        <w:rPr>
          <w:rFonts w:eastAsia="Times New Roman CYR"/>
          <w:color w:val="26282F"/>
          <w:kern w:val="1"/>
          <w:lang w:eastAsia="hi-IN" w:bidi="hi-IN"/>
        </w:rPr>
        <w:t>межотопительный</w:t>
      </w:r>
      <w:proofErr w:type="spellEnd"/>
      <w:r w:rsidRPr="00C82DC6">
        <w:rPr>
          <w:rFonts w:eastAsia="Times New Roman CYR"/>
          <w:color w:val="26282F"/>
          <w:kern w:val="1"/>
          <w:lang w:eastAsia="hi-IN" w:bidi="hi-IN"/>
        </w:rPr>
        <w:t xml:space="preserve"> период.  Участвовать в осуществлении производственного контроля </w:t>
      </w:r>
      <w:r w:rsidRPr="00C82DC6">
        <w:rPr>
          <w:color w:val="000000"/>
          <w:kern w:val="1"/>
          <w:lang w:eastAsia="hi-IN" w:bidi="hi-IN"/>
        </w:rPr>
        <w:t xml:space="preserve">качества теплоносителя и горячей воды по физико-химическим и бактериологическим показателям в соответствии с нормативными законодательными актами (СП и </w:t>
      </w:r>
      <w:proofErr w:type="spellStart"/>
      <w:r w:rsidRPr="00C82DC6">
        <w:rPr>
          <w:color w:val="000000"/>
          <w:kern w:val="1"/>
          <w:lang w:eastAsia="hi-IN" w:bidi="hi-IN"/>
        </w:rPr>
        <w:t>СанПин</w:t>
      </w:r>
      <w:proofErr w:type="spellEnd"/>
      <w:r w:rsidRPr="00C82DC6">
        <w:rPr>
          <w:color w:val="000000"/>
          <w:kern w:val="1"/>
          <w:lang w:eastAsia="hi-IN" w:bidi="hi-IN"/>
        </w:rPr>
        <w:t xml:space="preserve">).  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 New Roman CYR"/>
          <w:color w:val="26282F"/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t>Система централизованного теплоснабжения МО «город Глазов» запроектирована на качественное регулирование отпуска тепловой энергии потребителям.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kern w:val="1"/>
          <w:lang w:eastAsia="hi-IN" w:bidi="hi-IN"/>
        </w:rPr>
      </w:pPr>
      <w:r w:rsidRPr="00C82DC6">
        <w:rPr>
          <w:rFonts w:eastAsia="Times New Roman CYR"/>
          <w:color w:val="26282F"/>
          <w:kern w:val="1"/>
          <w:lang w:eastAsia="hi-IN" w:bidi="hi-IN"/>
        </w:rPr>
        <w:t>Источниками тепловой энергии</w:t>
      </w:r>
      <w:r w:rsidRPr="00C82DC6">
        <w:rPr>
          <w:rFonts w:eastAsia="Times New Roman CYR"/>
          <w:kern w:val="1"/>
          <w:lang w:eastAsia="hi-IN" w:bidi="hi-IN"/>
        </w:rPr>
        <w:t xml:space="preserve"> (основными) в городе Глазов являются: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color w:val="000000"/>
          <w:kern w:val="1"/>
          <w:lang w:eastAsia="hi-IN" w:bidi="hi-IN"/>
        </w:rPr>
      </w:pPr>
      <w:r w:rsidRPr="00C82DC6">
        <w:rPr>
          <w:kern w:val="1"/>
          <w:lang w:eastAsia="hi-IN" w:bidi="hi-IN"/>
        </w:rPr>
        <w:t xml:space="preserve">1. Теплоэлектроцентраль - </w:t>
      </w:r>
      <w:r w:rsidRPr="00C82DC6">
        <w:rPr>
          <w:rFonts w:eastAsia="SimSun"/>
          <w:kern w:val="1"/>
          <w:lang w:eastAsia="hi-IN" w:bidi="hi-IN"/>
        </w:rPr>
        <w:t xml:space="preserve">ТЭЦ </w:t>
      </w:r>
      <w:r w:rsidRPr="00C82DC6">
        <w:rPr>
          <w:kern w:val="1"/>
          <w:lang w:eastAsia="hi-IN" w:bidi="hi-IN"/>
        </w:rPr>
        <w:t>открытого акционерного общества</w:t>
      </w:r>
      <w:r w:rsidRPr="00C82DC6">
        <w:rPr>
          <w:rFonts w:eastAsia="SimSun"/>
          <w:kern w:val="1"/>
          <w:lang w:eastAsia="hi-IN" w:bidi="hi-IN"/>
        </w:rPr>
        <w:t xml:space="preserve"> «Чепецкий механический завод» (ТЭЦ ЧМЗ) с комбинированной выработкой тепловой и электрической энергии - </w:t>
      </w:r>
      <w:r w:rsidRPr="00C82DC6">
        <w:rPr>
          <w:kern w:val="1"/>
          <w:lang w:eastAsia="hi-IN" w:bidi="hi-IN"/>
        </w:rPr>
        <w:t>является элементом схемы электроснабжения и теплоснабжения предприятия и входит в систему жизнеобеспечения города Глазова как основной источник тепловой энергии. ТЭЦ сдана в промышленную эксплуатацию в 1949 году. ТЭЦ производит электрическую и тепловую энергию в виде пара и горячей воды, а так же конденсат, для обеспечения нормального режима работы производства АО «ЧМЗ». В тоже время около 60 % вырабатываемой тепловой энергии ТЭЦ  направляет г. Глазову на нужды отопления и горячего водоснабжения населения, учреждений здравоохранения, образования, культуры и ряда промышленных предприятий. 90% объема в данном виде услуг г. Глазова обеспечивается за счет ТЭЦ.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color w:val="000000"/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t>Установленная электрическая мощность ТЭЦ – 89,4 МВт, установленная тепловая мощность – 697 Гкал/ч.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rFonts w:eastAsia="SimSun"/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tab/>
        <w:t>2. Муниципальная котельная № 2 Муниципального унитарного предприятия «</w:t>
      </w:r>
      <w:proofErr w:type="spellStart"/>
      <w:r w:rsidRPr="00C82DC6">
        <w:rPr>
          <w:color w:val="000000"/>
          <w:kern w:val="1"/>
          <w:lang w:eastAsia="hi-IN" w:bidi="hi-IN"/>
        </w:rPr>
        <w:t>Глазовские</w:t>
      </w:r>
      <w:proofErr w:type="spellEnd"/>
      <w:r w:rsidRPr="00C82DC6">
        <w:rPr>
          <w:color w:val="000000"/>
          <w:kern w:val="1"/>
          <w:lang w:eastAsia="hi-IN" w:bidi="hi-IN"/>
        </w:rPr>
        <w:t xml:space="preserve"> теплосети».</w:t>
      </w:r>
    </w:p>
    <w:p w:rsidR="00587E58" w:rsidRPr="00C82DC6" w:rsidRDefault="00587E58" w:rsidP="00587E58">
      <w:pPr>
        <w:suppressAutoHyphens/>
        <w:spacing w:line="100" w:lineRule="atLeast"/>
        <w:rPr>
          <w:color w:val="000000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Котельная №2 – </w:t>
      </w:r>
      <w:r w:rsidRPr="00C82DC6">
        <w:rPr>
          <w:kern w:val="1"/>
          <w:lang w:eastAsia="hi-IN" w:bidi="hi-IN"/>
        </w:rPr>
        <w:t xml:space="preserve">сдана в промышленную эксплуатацию в 1991 году, </w:t>
      </w:r>
      <w:r w:rsidRPr="00C82DC6">
        <w:rPr>
          <w:rFonts w:eastAsia="SimSun"/>
          <w:kern w:val="1"/>
          <w:lang w:eastAsia="hi-IN" w:bidi="hi-IN"/>
        </w:rPr>
        <w:t xml:space="preserve">находится по адресу: ул. Куйбышева, д. 77. 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color w:val="000000"/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lastRenderedPageBreak/>
        <w:t>Установленная общая тепловая мощность – 22,1 Гкал/ч. Всю вырабатываемую тепловую энергию котельная №2 направляет г. Глазову на нужды отопления и горячего водоснабжения населения, учреждений здравоохранения, образования, культуры и ряда промышленных предприятий.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t xml:space="preserve">Основной вид используемого топлива на котельной – природный газ. Резервное топливо – каменный уголь. </w:t>
      </w:r>
    </w:p>
    <w:p w:rsidR="00587E58" w:rsidRPr="00C82DC6" w:rsidRDefault="00587E58" w:rsidP="00587E58">
      <w:pPr>
        <w:tabs>
          <w:tab w:val="left" w:pos="442"/>
          <w:tab w:val="left" w:pos="993"/>
          <w:tab w:val="left" w:pos="1134"/>
        </w:tabs>
        <w:suppressAutoHyphens/>
        <w:spacing w:line="100" w:lineRule="atLeast"/>
        <w:jc w:val="both"/>
        <w:rPr>
          <w:rFonts w:eastAsia="SimSun"/>
          <w:kern w:val="1"/>
          <w:lang w:eastAsia="hi-IN" w:bidi="hi-IN"/>
        </w:rPr>
      </w:pPr>
      <w:r w:rsidRPr="00C82DC6">
        <w:rPr>
          <w:kern w:val="1"/>
          <w:lang w:eastAsia="hi-IN" w:bidi="hi-IN"/>
        </w:rPr>
        <w:tab/>
        <w:t>3. Котельная №3 Глазовской птицефабрики (ООО «</w:t>
      </w:r>
      <w:proofErr w:type="spellStart"/>
      <w:r w:rsidRPr="00C82DC6">
        <w:rPr>
          <w:kern w:val="1"/>
          <w:lang w:eastAsia="hi-IN" w:bidi="hi-IN"/>
        </w:rPr>
        <w:t>КомЭнерго</w:t>
      </w:r>
      <w:proofErr w:type="spellEnd"/>
      <w:r w:rsidRPr="00C82DC6">
        <w:rPr>
          <w:kern w:val="1"/>
          <w:lang w:eastAsia="hi-IN" w:bidi="hi-IN"/>
        </w:rPr>
        <w:t>»)</w:t>
      </w:r>
    </w:p>
    <w:p w:rsidR="00587E58" w:rsidRPr="00C82DC6" w:rsidRDefault="00587E58" w:rsidP="00587E58">
      <w:pPr>
        <w:suppressAutoHyphens/>
        <w:spacing w:line="100" w:lineRule="atLeast"/>
        <w:rPr>
          <w:color w:val="000000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Котельная Глазовской птицефабрики – </w:t>
      </w:r>
      <w:r w:rsidRPr="00C82DC6">
        <w:rPr>
          <w:kern w:val="1"/>
          <w:lang w:eastAsia="hi-IN" w:bidi="hi-IN"/>
        </w:rPr>
        <w:t xml:space="preserve">сдана в промышленную эксплуатацию в 1973 году, </w:t>
      </w:r>
      <w:r w:rsidRPr="00C82DC6">
        <w:rPr>
          <w:rFonts w:eastAsia="SimSun"/>
          <w:kern w:val="1"/>
          <w:lang w:eastAsia="hi-IN" w:bidi="hi-IN"/>
        </w:rPr>
        <w:t xml:space="preserve">находится по адресу: ул. Удмуртская,63 (на территории площадки №2 Удмуртской птицефабрики). 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color w:val="000000"/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t>Установленная общая тепловая мощность – 27 Гкал/ч. Вырабатываемую тепловую энергию котельная Глазовской птицефабрики направляет на обеспечение централизованного теплоснабжения промышленных потребителей производственной зоны и жилых домов, учреждений здравоохранения, образования, культуры, административных и общественных зданий  района птицефабрики и посёлка «Южный».</w:t>
      </w:r>
    </w:p>
    <w:p w:rsidR="00587E58" w:rsidRPr="00C82DC6" w:rsidRDefault="00587E58" w:rsidP="00587E58">
      <w:pPr>
        <w:suppressAutoHyphens/>
        <w:spacing w:line="100" w:lineRule="atLeast"/>
        <w:rPr>
          <w:color w:val="000000"/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t xml:space="preserve">Основной вид используемого топлива на котельной – природный газ. Резервное топливо – мазут. </w:t>
      </w:r>
    </w:p>
    <w:p w:rsidR="00587E58" w:rsidRPr="00C82DC6" w:rsidRDefault="00587E58" w:rsidP="00587E58">
      <w:pPr>
        <w:suppressAutoHyphens/>
        <w:spacing w:line="100" w:lineRule="atLeast"/>
        <w:rPr>
          <w:rFonts w:eastAsia="SimSun"/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tab/>
        <w:t>4. Котельная завода «</w:t>
      </w:r>
      <w:proofErr w:type="spellStart"/>
      <w:r w:rsidRPr="00C82DC6">
        <w:rPr>
          <w:color w:val="000000"/>
          <w:kern w:val="1"/>
          <w:lang w:eastAsia="hi-IN" w:bidi="hi-IN"/>
        </w:rPr>
        <w:t>Реммаш</w:t>
      </w:r>
      <w:proofErr w:type="spellEnd"/>
      <w:r w:rsidRPr="00C82DC6">
        <w:rPr>
          <w:color w:val="000000"/>
          <w:kern w:val="1"/>
          <w:lang w:eastAsia="hi-IN" w:bidi="hi-IN"/>
        </w:rPr>
        <w:t>» (АО «</w:t>
      </w:r>
      <w:proofErr w:type="spellStart"/>
      <w:r w:rsidRPr="00C82DC6">
        <w:rPr>
          <w:color w:val="000000"/>
          <w:kern w:val="1"/>
          <w:lang w:eastAsia="hi-IN" w:bidi="hi-IN"/>
        </w:rPr>
        <w:t>Реммаш</w:t>
      </w:r>
      <w:proofErr w:type="spellEnd"/>
      <w:r w:rsidRPr="00C82DC6">
        <w:rPr>
          <w:color w:val="000000"/>
          <w:kern w:val="1"/>
          <w:lang w:eastAsia="hi-IN" w:bidi="hi-IN"/>
        </w:rPr>
        <w:t>»)</w:t>
      </w:r>
    </w:p>
    <w:p w:rsidR="00587E58" w:rsidRPr="00C82DC6" w:rsidRDefault="00587E58" w:rsidP="00587E58">
      <w:pPr>
        <w:suppressAutoHyphens/>
        <w:spacing w:line="100" w:lineRule="atLeast"/>
        <w:rPr>
          <w:color w:val="000000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Котельная завода «</w:t>
      </w:r>
      <w:proofErr w:type="spellStart"/>
      <w:r w:rsidRPr="00C82DC6">
        <w:rPr>
          <w:rFonts w:eastAsia="SimSun"/>
          <w:kern w:val="1"/>
          <w:lang w:eastAsia="hi-IN" w:bidi="hi-IN"/>
        </w:rPr>
        <w:t>Реммаш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» – </w:t>
      </w:r>
      <w:r w:rsidRPr="00C82DC6">
        <w:rPr>
          <w:kern w:val="1"/>
          <w:lang w:eastAsia="hi-IN" w:bidi="hi-IN"/>
        </w:rPr>
        <w:t xml:space="preserve">сдана в промышленную эксплуатацию в 1975 году, </w:t>
      </w:r>
      <w:r w:rsidRPr="00C82DC6">
        <w:rPr>
          <w:rFonts w:eastAsia="SimSun"/>
          <w:kern w:val="1"/>
          <w:lang w:eastAsia="hi-IN" w:bidi="hi-IN"/>
        </w:rPr>
        <w:t xml:space="preserve">находится по адресу: ул. Драгунова, д. 13. </w:t>
      </w:r>
    </w:p>
    <w:p w:rsidR="00587E58" w:rsidRPr="00C82DC6" w:rsidRDefault="00587E58" w:rsidP="00587E58">
      <w:pPr>
        <w:suppressAutoHyphens/>
        <w:spacing w:line="100" w:lineRule="atLeast"/>
        <w:rPr>
          <w:rFonts w:eastAsia="SimSun"/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t>Установленная общая тепловая мощность – 27 Гкал/ч. Вырабатываемую тепловую энергию котельная завода «</w:t>
      </w:r>
      <w:proofErr w:type="spellStart"/>
      <w:r w:rsidRPr="00C82DC6">
        <w:rPr>
          <w:color w:val="000000"/>
          <w:kern w:val="1"/>
          <w:lang w:eastAsia="hi-IN" w:bidi="hi-IN"/>
        </w:rPr>
        <w:t>Реммаш</w:t>
      </w:r>
      <w:proofErr w:type="spellEnd"/>
      <w:r w:rsidRPr="00C82DC6">
        <w:rPr>
          <w:color w:val="000000"/>
          <w:kern w:val="1"/>
          <w:lang w:eastAsia="hi-IN" w:bidi="hi-IN"/>
        </w:rPr>
        <w:t>» направляет на обеспечение централизованного теплоснабжения промышленных потребителей производственной зоны и жилых домов, учреждений здравоохранения, образования, культуры, административных и общественных зданий  посёлка «Южный».</w:t>
      </w:r>
      <w:r w:rsidRPr="00C82DC6">
        <w:rPr>
          <w:rFonts w:eastAsia="SimSun"/>
          <w:kern w:val="1"/>
          <w:lang w:eastAsia="hi-IN" w:bidi="hi-IN"/>
        </w:rPr>
        <w:t xml:space="preserve"> </w:t>
      </w:r>
    </w:p>
    <w:p w:rsidR="00587E58" w:rsidRPr="00C82DC6" w:rsidRDefault="00587E58" w:rsidP="00587E58">
      <w:pPr>
        <w:suppressAutoHyphens/>
        <w:spacing w:line="100" w:lineRule="atLeast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Основной вид используемого топлива на котельной – природный газ. Резервное топливо – каменный уголь, дрова. </w:t>
      </w:r>
    </w:p>
    <w:p w:rsidR="00587E58" w:rsidRPr="00C82DC6" w:rsidRDefault="00587E58" w:rsidP="00587E58">
      <w:pPr>
        <w:suppressAutoHyphens/>
        <w:spacing w:line="100" w:lineRule="atLeast"/>
        <w:ind w:firstLine="709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Регулирование отпуска тепла от источников централизованного теплоснабжения осуществляется по следующим отопительным графикам: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 ТЭЦ (АО «ОТЭК») – 150/70 °С;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 Котельная №2 (МУП «</w:t>
      </w:r>
      <w:proofErr w:type="spellStart"/>
      <w:r w:rsidRPr="00C82DC6">
        <w:rPr>
          <w:rFonts w:eastAsia="SimSun"/>
          <w:kern w:val="1"/>
          <w:lang w:eastAsia="hi-IN" w:bidi="hi-IN"/>
        </w:rPr>
        <w:t>Глазовские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теплосети») – 150/70 °С;</w:t>
      </w:r>
    </w:p>
    <w:p w:rsidR="00587E58" w:rsidRPr="00C82DC6" w:rsidRDefault="00587E58" w:rsidP="00587E58">
      <w:pPr>
        <w:suppressAutoHyphens/>
        <w:spacing w:line="100" w:lineRule="atLeast"/>
        <w:jc w:val="both"/>
        <w:rPr>
          <w:color w:val="26282F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 котельная АО «</w:t>
      </w:r>
      <w:proofErr w:type="spellStart"/>
      <w:r w:rsidRPr="00C82DC6">
        <w:rPr>
          <w:rFonts w:eastAsia="SimSun"/>
          <w:kern w:val="1"/>
          <w:lang w:eastAsia="hi-IN" w:bidi="hi-IN"/>
        </w:rPr>
        <w:t>Реммаш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» - 105/70 </w:t>
      </w:r>
      <w:r w:rsidRPr="00C82DC6">
        <w:rPr>
          <w:rFonts w:eastAsia="SimSun"/>
          <w:kern w:val="1"/>
          <w:vertAlign w:val="superscript"/>
          <w:lang w:eastAsia="hi-IN" w:bidi="hi-IN"/>
        </w:rPr>
        <w:t>0</w:t>
      </w:r>
      <w:r w:rsidRPr="00C82DC6">
        <w:rPr>
          <w:rFonts w:eastAsia="SimSun"/>
          <w:kern w:val="1"/>
          <w:lang w:eastAsia="hi-IN" w:bidi="hi-IN"/>
        </w:rPr>
        <w:t>С;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kern w:val="1"/>
          <w:lang w:eastAsia="hi-IN" w:bidi="hi-IN"/>
        </w:rPr>
      </w:pPr>
      <w:r w:rsidRPr="00C82DC6">
        <w:rPr>
          <w:color w:val="26282F"/>
          <w:kern w:val="1"/>
          <w:lang w:eastAsia="hi-IN" w:bidi="hi-IN"/>
        </w:rPr>
        <w:t>- котельная № 3 ООО «</w:t>
      </w:r>
      <w:proofErr w:type="spellStart"/>
      <w:r w:rsidRPr="00C82DC6">
        <w:rPr>
          <w:color w:val="26282F"/>
          <w:kern w:val="1"/>
          <w:lang w:eastAsia="hi-IN" w:bidi="hi-IN"/>
        </w:rPr>
        <w:t>КомЭнерго</w:t>
      </w:r>
      <w:proofErr w:type="spellEnd"/>
      <w:r w:rsidRPr="00C82DC6">
        <w:rPr>
          <w:color w:val="26282F"/>
          <w:kern w:val="1"/>
          <w:lang w:eastAsia="hi-IN" w:bidi="hi-IN"/>
        </w:rPr>
        <w:t xml:space="preserve">» - 105/70 </w:t>
      </w:r>
      <w:r w:rsidRPr="00C82DC6">
        <w:rPr>
          <w:color w:val="26282F"/>
          <w:kern w:val="1"/>
          <w:vertAlign w:val="superscript"/>
          <w:lang w:eastAsia="hi-IN" w:bidi="hi-IN"/>
        </w:rPr>
        <w:t>0</w:t>
      </w:r>
      <w:r w:rsidRPr="00C82DC6">
        <w:rPr>
          <w:color w:val="26282F"/>
          <w:kern w:val="1"/>
          <w:lang w:eastAsia="hi-IN" w:bidi="hi-IN"/>
        </w:rPr>
        <w:t>С.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kern w:val="1"/>
          <w:lang w:eastAsia="hi-IN" w:bidi="hi-IN"/>
        </w:rPr>
        <w:t>Помимо указанных источников тепловой энергии в городе работают 11 ведомственных котельных, обеспечивающих теплоснабжение только собственных (ведомственных) потребителей и не реализующих тепловую энергию сторонним потребителям.  Это котельная ОАО «Газпром газораспределение Ижевск» в г. Глазове с установленной мощностью 0,172 Гкал/ч, котельная ОАО «Глазовская мебельная фабрика» с установленной мощностью 8 Гкал/ч, котельная ООО «</w:t>
      </w:r>
      <w:proofErr w:type="spellStart"/>
      <w:r w:rsidRPr="00C82DC6">
        <w:rPr>
          <w:kern w:val="1"/>
          <w:lang w:eastAsia="hi-IN" w:bidi="hi-IN"/>
        </w:rPr>
        <w:t>Тепловодоканал</w:t>
      </w:r>
      <w:proofErr w:type="spellEnd"/>
      <w:r w:rsidRPr="00C82DC6">
        <w:rPr>
          <w:kern w:val="1"/>
          <w:lang w:eastAsia="hi-IN" w:bidi="hi-IN"/>
        </w:rPr>
        <w:t>» с установленной мощностью 3,6 Гкал/ч, котельная OАО «</w:t>
      </w:r>
      <w:proofErr w:type="spellStart"/>
      <w:r w:rsidRPr="00C82DC6">
        <w:rPr>
          <w:kern w:val="1"/>
          <w:lang w:eastAsia="hi-IN" w:bidi="hi-IN"/>
        </w:rPr>
        <w:t>Глазовский</w:t>
      </w:r>
      <w:proofErr w:type="spellEnd"/>
      <w:r w:rsidRPr="00C82DC6">
        <w:rPr>
          <w:kern w:val="1"/>
          <w:lang w:eastAsia="hi-IN" w:bidi="hi-IN"/>
        </w:rPr>
        <w:t xml:space="preserve"> </w:t>
      </w:r>
      <w:proofErr w:type="spellStart"/>
      <w:r w:rsidRPr="00C82DC6">
        <w:rPr>
          <w:kern w:val="1"/>
          <w:lang w:eastAsia="hi-IN" w:bidi="hi-IN"/>
        </w:rPr>
        <w:t>дормостстрой</w:t>
      </w:r>
      <w:proofErr w:type="spellEnd"/>
      <w:r w:rsidRPr="00C82DC6">
        <w:rPr>
          <w:kern w:val="1"/>
          <w:lang w:eastAsia="hi-IN" w:bidi="hi-IN"/>
        </w:rPr>
        <w:t>» с установленной мощностью 1,250 Гкал/ч, 2 котельные ООО «</w:t>
      </w:r>
      <w:proofErr w:type="spellStart"/>
      <w:r w:rsidRPr="00C82DC6">
        <w:rPr>
          <w:kern w:val="1"/>
          <w:lang w:eastAsia="hi-IN" w:bidi="hi-IN"/>
        </w:rPr>
        <w:t>Глазовский</w:t>
      </w:r>
      <w:proofErr w:type="spellEnd"/>
      <w:r w:rsidRPr="00C82DC6">
        <w:rPr>
          <w:kern w:val="1"/>
          <w:lang w:eastAsia="hi-IN" w:bidi="hi-IN"/>
        </w:rPr>
        <w:t xml:space="preserve"> завод «</w:t>
      </w:r>
      <w:proofErr w:type="spellStart"/>
      <w:r w:rsidRPr="00C82DC6">
        <w:rPr>
          <w:kern w:val="1"/>
          <w:lang w:eastAsia="hi-IN" w:bidi="hi-IN"/>
        </w:rPr>
        <w:t>Химмаш</w:t>
      </w:r>
      <w:proofErr w:type="spellEnd"/>
      <w:r w:rsidRPr="00C82DC6">
        <w:rPr>
          <w:kern w:val="1"/>
          <w:lang w:eastAsia="hi-IN" w:bidi="hi-IN"/>
        </w:rPr>
        <w:t xml:space="preserve">»» с общей установленной мощностью 8,256 Гкал/ч. </w:t>
      </w:r>
    </w:p>
    <w:p w:rsidR="00587E58" w:rsidRPr="00C82DC6" w:rsidRDefault="00587E58" w:rsidP="00587E58">
      <w:pPr>
        <w:tabs>
          <w:tab w:val="left" w:pos="442"/>
          <w:tab w:val="left" w:pos="993"/>
          <w:tab w:val="left" w:pos="1134"/>
        </w:tabs>
        <w:suppressAutoHyphens/>
        <w:spacing w:line="100" w:lineRule="atLeast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ab/>
        <w:t>Магистральные тепловые сети, находящиеся в хозяйственном ведении МУП «</w:t>
      </w:r>
      <w:proofErr w:type="spellStart"/>
      <w:r w:rsidRPr="00C82DC6">
        <w:rPr>
          <w:rFonts w:eastAsia="SimSun"/>
          <w:kern w:val="1"/>
          <w:lang w:eastAsia="hi-IN" w:bidi="hi-IN"/>
        </w:rPr>
        <w:t>Глазовские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теплосети» вместе с источниками тепловой</w:t>
      </w:r>
      <w:r w:rsidR="00FA0DAB">
        <w:rPr>
          <w:rFonts w:eastAsia="SimSun"/>
          <w:kern w:val="1"/>
          <w:lang w:eastAsia="hi-IN" w:bidi="hi-IN"/>
        </w:rPr>
        <w:t xml:space="preserve"> </w:t>
      </w:r>
      <w:r w:rsidRPr="00C82DC6">
        <w:rPr>
          <w:rFonts w:eastAsia="SimSun"/>
          <w:kern w:val="1"/>
          <w:lang w:eastAsia="hi-IN" w:bidi="hi-IN"/>
        </w:rPr>
        <w:t>энергии образуют 4 системы централизованного теплоснабжения (СЦТ):</w:t>
      </w:r>
    </w:p>
    <w:p w:rsidR="00587E58" w:rsidRPr="00C82DC6" w:rsidRDefault="00587E58" w:rsidP="00587E58">
      <w:pPr>
        <w:tabs>
          <w:tab w:val="left" w:pos="851"/>
        </w:tabs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</w:t>
      </w:r>
      <w:r w:rsidRPr="00C82DC6">
        <w:rPr>
          <w:rFonts w:eastAsia="SimSun"/>
          <w:kern w:val="1"/>
          <w:lang w:eastAsia="hi-IN" w:bidi="hi-IN"/>
        </w:rPr>
        <w:tab/>
        <w:t>СЦТ-1 – с подключенной нагрузкой 13,1 Гкал/час, которая включает в себя собственную муниципальную котельную № 2 с магистральными тепловыми сетями до жилых домов, административных и общественных зданий микрорайона «Южный»;</w:t>
      </w:r>
    </w:p>
    <w:p w:rsidR="00587E58" w:rsidRPr="00C82DC6" w:rsidRDefault="00587E58" w:rsidP="00587E58">
      <w:pPr>
        <w:tabs>
          <w:tab w:val="left" w:pos="851"/>
        </w:tabs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</w:t>
      </w:r>
      <w:r w:rsidRPr="00C82DC6">
        <w:rPr>
          <w:rFonts w:eastAsia="SimSun"/>
          <w:kern w:val="1"/>
          <w:lang w:eastAsia="hi-IN" w:bidi="hi-IN"/>
        </w:rPr>
        <w:tab/>
        <w:t>СЦТ-2 – с подключенной нагрузкой 5,8 Гкал/час, которая включает в себя ведомственную котельную завода ОАО «</w:t>
      </w:r>
      <w:proofErr w:type="spellStart"/>
      <w:r w:rsidRPr="00C82DC6">
        <w:rPr>
          <w:rFonts w:eastAsia="SimSun"/>
          <w:kern w:val="1"/>
          <w:lang w:eastAsia="hi-IN" w:bidi="hi-IN"/>
        </w:rPr>
        <w:t>Реммаш</w:t>
      </w:r>
      <w:proofErr w:type="spellEnd"/>
      <w:r w:rsidRPr="00C82DC6">
        <w:rPr>
          <w:rFonts w:eastAsia="SimSun"/>
          <w:kern w:val="1"/>
          <w:lang w:eastAsia="hi-IN" w:bidi="hi-IN"/>
        </w:rPr>
        <w:t>», обеспечивающую централизованное теплоснабжение промышленных потребителей производственной зоны и сеть теплоснабжения до жилых домов, административных и общественных зданий района завода «</w:t>
      </w:r>
      <w:proofErr w:type="spellStart"/>
      <w:r w:rsidRPr="00C82DC6">
        <w:rPr>
          <w:rFonts w:eastAsia="SimSun"/>
          <w:kern w:val="1"/>
          <w:lang w:eastAsia="hi-IN" w:bidi="hi-IN"/>
        </w:rPr>
        <w:t>Реммаш</w:t>
      </w:r>
      <w:proofErr w:type="spellEnd"/>
      <w:r w:rsidRPr="00C82DC6">
        <w:rPr>
          <w:rFonts w:eastAsia="SimSun"/>
          <w:kern w:val="1"/>
          <w:lang w:eastAsia="hi-IN" w:bidi="hi-IN"/>
        </w:rPr>
        <w:t>» в микрорайоне «Южный»;</w:t>
      </w:r>
    </w:p>
    <w:p w:rsidR="00587E58" w:rsidRPr="00C82DC6" w:rsidRDefault="00587E58" w:rsidP="00587E58">
      <w:pPr>
        <w:tabs>
          <w:tab w:val="left" w:pos="851"/>
        </w:tabs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-</w:t>
      </w:r>
      <w:r w:rsidRPr="00C82DC6">
        <w:rPr>
          <w:rFonts w:eastAsia="SimSun"/>
          <w:kern w:val="1"/>
          <w:lang w:eastAsia="hi-IN" w:bidi="hi-IN"/>
        </w:rPr>
        <w:tab/>
        <w:t>СЦТ-3 – с подключенной нагрузкой 19,2 Гкал/час, которая включает в себя ведомственную котельную № 3 ООО «</w:t>
      </w:r>
      <w:proofErr w:type="spellStart"/>
      <w:r w:rsidRPr="00C82DC6">
        <w:rPr>
          <w:rFonts w:eastAsia="SimSun"/>
          <w:kern w:val="1"/>
          <w:lang w:eastAsia="hi-IN" w:bidi="hi-IN"/>
        </w:rPr>
        <w:t>КомЭнерго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» </w:t>
      </w:r>
      <w:proofErr w:type="spellStart"/>
      <w:r w:rsidRPr="00C82DC6">
        <w:rPr>
          <w:rFonts w:eastAsia="SimSun"/>
          <w:kern w:val="1"/>
          <w:lang w:eastAsia="hi-IN" w:bidi="hi-IN"/>
        </w:rPr>
        <w:t>Глазовской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птицефабрики, обеспечивающую централизованное теплоснабжение промышленных потребителей производственной зоны и сеть теплоснабжения до жилых домов, административных и общественных зданий района птицефабрики и посёлка «Южный»;</w:t>
      </w:r>
    </w:p>
    <w:p w:rsidR="00587E58" w:rsidRPr="00C82DC6" w:rsidRDefault="00587E58" w:rsidP="00587E58">
      <w:pPr>
        <w:tabs>
          <w:tab w:val="left" w:pos="851"/>
        </w:tabs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lastRenderedPageBreak/>
        <w:t>-</w:t>
      </w:r>
      <w:r w:rsidRPr="00C82DC6">
        <w:rPr>
          <w:rFonts w:eastAsia="SimSun"/>
          <w:kern w:val="1"/>
          <w:lang w:eastAsia="hi-IN" w:bidi="hi-IN"/>
        </w:rPr>
        <w:tab/>
        <w:t>СЦТ-4 – с подключенной нагрузкой городских потребителей 340 Гкал/час, которая включает в себя ТЭЦ ЧМЗ обеспечивающую централизованное теплоснабжение потребителей завода и поставляющую тепловую энергию в виде горячей воды для нужд отопления и ГВС в городские тепловые сети и сторонним потребителям.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Реализацию всей тепловой энергии потребителям города осуществляет Филиал Акционерного общества «Объединенная теплоэнергетическая компания» - Филиал АО «ОТЭК», который является </w:t>
      </w:r>
      <w:r w:rsidRPr="00C82DC6">
        <w:rPr>
          <w:rFonts w:eastAsia="SimSun"/>
          <w:color w:val="000000"/>
          <w:kern w:val="1"/>
          <w:lang w:eastAsia="hi-IN" w:bidi="hi-IN"/>
        </w:rPr>
        <w:t>единой теплоснабжающей организацией в системе теплоснабжения города Глазова на основании постановления Администрации города Глазова от 24.01.2017г. №17/7.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color w:val="000000"/>
          <w:kern w:val="1"/>
          <w:lang w:eastAsia="hi-IN" w:bidi="hi-IN"/>
        </w:rPr>
      </w:pPr>
      <w:r w:rsidRPr="00C82DC6">
        <w:rPr>
          <w:rFonts w:eastAsia="SimSun"/>
          <w:color w:val="000000"/>
          <w:kern w:val="1"/>
          <w:lang w:eastAsia="hi-IN" w:bidi="hi-IN"/>
        </w:rPr>
        <w:t>Филиал АО «ОТЭК» на договорной основе приобретает тепловую энергию теплоисточников:</w:t>
      </w:r>
      <w:r w:rsidRPr="00C82DC6">
        <w:rPr>
          <w:color w:val="000000"/>
          <w:kern w:val="1"/>
          <w:lang w:eastAsia="hi-IN" w:bidi="hi-IN"/>
        </w:rPr>
        <w:t xml:space="preserve"> МУП «</w:t>
      </w:r>
      <w:proofErr w:type="spellStart"/>
      <w:r w:rsidRPr="00C82DC6">
        <w:rPr>
          <w:color w:val="000000"/>
          <w:kern w:val="1"/>
          <w:lang w:eastAsia="hi-IN" w:bidi="hi-IN"/>
        </w:rPr>
        <w:t>Глазовские</w:t>
      </w:r>
      <w:proofErr w:type="spellEnd"/>
      <w:r w:rsidRPr="00C82DC6">
        <w:rPr>
          <w:color w:val="000000"/>
          <w:kern w:val="1"/>
          <w:lang w:eastAsia="hi-IN" w:bidi="hi-IN"/>
        </w:rPr>
        <w:t xml:space="preserve"> теплосети» (котельная №2), Глазовской птицефабрики (ООО «</w:t>
      </w:r>
      <w:proofErr w:type="spellStart"/>
      <w:r w:rsidRPr="00C82DC6">
        <w:rPr>
          <w:color w:val="000000"/>
          <w:kern w:val="1"/>
          <w:lang w:eastAsia="hi-IN" w:bidi="hi-IN"/>
        </w:rPr>
        <w:t>КомЭнерго</w:t>
      </w:r>
      <w:proofErr w:type="spellEnd"/>
      <w:r w:rsidRPr="00C82DC6">
        <w:rPr>
          <w:color w:val="000000"/>
          <w:kern w:val="1"/>
          <w:lang w:eastAsia="hi-IN" w:bidi="hi-IN"/>
        </w:rPr>
        <w:t>» котельная №3), котельной АО «</w:t>
      </w:r>
      <w:proofErr w:type="spellStart"/>
      <w:r w:rsidRPr="00C82DC6">
        <w:rPr>
          <w:color w:val="000000"/>
          <w:kern w:val="1"/>
          <w:lang w:eastAsia="hi-IN" w:bidi="hi-IN"/>
        </w:rPr>
        <w:t>Реммаш</w:t>
      </w:r>
      <w:proofErr w:type="spellEnd"/>
      <w:r w:rsidRPr="00C82DC6">
        <w:rPr>
          <w:color w:val="000000"/>
          <w:kern w:val="1"/>
          <w:lang w:eastAsia="hi-IN" w:bidi="hi-IN"/>
        </w:rPr>
        <w:t>» для дальнейшей реализации потребителям тепловой энергии. Учет отпуска тепловой энергии от теплоисточников осуществляется при помощи приборов учета тепловой энергии.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color w:val="000000"/>
          <w:kern w:val="1"/>
          <w:lang w:eastAsia="hi-IN" w:bidi="hi-IN"/>
        </w:rPr>
      </w:pPr>
      <w:r w:rsidRPr="00C82DC6">
        <w:rPr>
          <w:color w:val="000000"/>
          <w:kern w:val="1"/>
          <w:lang w:eastAsia="hi-IN" w:bidi="hi-IN"/>
        </w:rPr>
        <w:t xml:space="preserve">Филиал АО «ОТЭК» на договорной основе с </w:t>
      </w:r>
      <w:proofErr w:type="spellStart"/>
      <w:r w:rsidRPr="00C82DC6">
        <w:rPr>
          <w:color w:val="000000"/>
          <w:kern w:val="1"/>
          <w:lang w:eastAsia="hi-IN" w:bidi="hi-IN"/>
        </w:rPr>
        <w:t>теплосетевой</w:t>
      </w:r>
      <w:proofErr w:type="spellEnd"/>
      <w:r w:rsidRPr="00C82DC6">
        <w:rPr>
          <w:color w:val="000000"/>
          <w:kern w:val="1"/>
          <w:lang w:eastAsia="hi-IN" w:bidi="hi-IN"/>
        </w:rPr>
        <w:t xml:space="preserve"> организацией МУП «</w:t>
      </w:r>
      <w:proofErr w:type="spellStart"/>
      <w:r w:rsidRPr="00C82DC6">
        <w:rPr>
          <w:color w:val="000000"/>
          <w:kern w:val="1"/>
          <w:lang w:eastAsia="hi-IN" w:bidi="hi-IN"/>
        </w:rPr>
        <w:t>Глазовские</w:t>
      </w:r>
      <w:proofErr w:type="spellEnd"/>
      <w:r w:rsidRPr="00C82DC6">
        <w:rPr>
          <w:color w:val="000000"/>
          <w:kern w:val="1"/>
          <w:lang w:eastAsia="hi-IN" w:bidi="hi-IN"/>
        </w:rPr>
        <w:t xml:space="preserve"> теплосети», оказывающей услуги по передаче тепловой энергии потребителям города.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color w:val="000000"/>
          <w:kern w:val="1"/>
          <w:lang w:eastAsia="hi-IN" w:bidi="hi-IN"/>
        </w:rPr>
        <w:t xml:space="preserve">Потребители тепловой энергии (предприятия, управляющие организации, ТСЖ, и др.) заключают договора с </w:t>
      </w:r>
      <w:r w:rsidRPr="00C82DC6">
        <w:rPr>
          <w:color w:val="000000"/>
          <w:kern w:val="1"/>
          <w:lang w:eastAsia="hi-IN" w:bidi="hi-IN"/>
        </w:rPr>
        <w:t>Филиалом АО «ОТЭК»</w:t>
      </w:r>
      <w:r w:rsidRPr="00C82DC6">
        <w:rPr>
          <w:rFonts w:eastAsia="SimSun"/>
          <w:color w:val="000000"/>
          <w:kern w:val="1"/>
          <w:lang w:eastAsia="hi-IN" w:bidi="hi-IN"/>
        </w:rPr>
        <w:t xml:space="preserve"> на покупку тепловой энергии. Объем отпускаемой потребителям тепловой энергии определяется на основании показаний приборов учета и расчетным путем.  Оплата за потребленную тепловую энергию поступает на счета </w:t>
      </w:r>
      <w:r w:rsidRPr="00C82DC6">
        <w:rPr>
          <w:color w:val="000000"/>
          <w:kern w:val="1"/>
          <w:lang w:eastAsia="hi-IN" w:bidi="hi-IN"/>
        </w:rPr>
        <w:t>Филиала АО «ОТЭК»</w:t>
      </w:r>
      <w:r w:rsidRPr="00C82DC6">
        <w:rPr>
          <w:rFonts w:eastAsia="SimSun"/>
          <w:color w:val="000000"/>
          <w:kern w:val="1"/>
          <w:lang w:eastAsia="hi-IN" w:bidi="hi-IN"/>
        </w:rPr>
        <w:t>. Договора с потребителями заключаются на год с возможностью их дальнейшей пролонгации</w:t>
      </w:r>
      <w:r w:rsidRPr="00C82DC6">
        <w:rPr>
          <w:rFonts w:eastAsia="SimSun"/>
          <w:kern w:val="1"/>
          <w:lang w:eastAsia="hi-IN" w:bidi="hi-IN"/>
        </w:rPr>
        <w:t xml:space="preserve">. </w:t>
      </w:r>
    </w:p>
    <w:p w:rsidR="00587E58" w:rsidRPr="00C82DC6" w:rsidRDefault="00587E58" w:rsidP="00587E58">
      <w:pPr>
        <w:suppressAutoHyphens/>
        <w:spacing w:line="100" w:lineRule="atLeast"/>
        <w:ind w:firstLine="708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В договорах на отпуск тепловой энергии границы ответственности за состояние и обслуживание систем теплоснабжения определяются их балансовой принадлежностью и фиксируются в прилагаемом к каждому договору акте разграничения эксплуатационной ответственности и балансовой принадлежности. 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Границей разграничения эксплуатационной ответственности и балансовой принадлежности для жилых домов принята наружная плоскость стены здания, других потребителей по первым запорным устройствам в тепловом узле или по наружной плоскости стены здания.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Транспорт тепла от источников централизованного теплоснабжения осуществляется по развитой системе магистральных тепловых сетей. Система теплоснабжения – зависимая, с открытым </w:t>
      </w:r>
      <w:proofErr w:type="spellStart"/>
      <w:r w:rsidRPr="00C82DC6">
        <w:rPr>
          <w:rFonts w:eastAsia="SimSun"/>
          <w:kern w:val="1"/>
          <w:lang w:eastAsia="hi-IN" w:bidi="hi-IN"/>
        </w:rPr>
        <w:t>водоразбором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на горячее водоснабжение. Часть потребителей подключено к магистральным тепловым сетям по схеме с элеваторным присоединением в тепловых пунктах (индивидуальных тепловых пунктах). Имеются так же схемы с непосредственным присоединением системы отопления. 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Протяжённость магистральных сетей (в однотрубном исчислении), находящихся на балансе предприятия, составляет 25,6 км.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Протяжённость магистральных разводящих сетей (в однотрубном исчислении), находящихся на балансе предприятия, составляет 211,6 км.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Протяжённость сетей горячего водоснабжения (в однотрубном исчислении), находящихся на балансе предприятия, составляет 1,8 км.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Зоны действия индивидуального теплоснабжения в Муниципальном образовании «Город Глазов» сформированы в микрорайонах и кварталах с индивидуальной малоэтажной застройкой. В основном это деревянные и одно-двухэтажные дома, не присоединенные к централизованным системам теплоснабжения. Теплоснабжение жителей таких домов осуществляется от индивидуальных газовых котлов, либо используется печное отопление.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Calibri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>В городе Глазов в соответствии с Федеральным законом от 27.07.2010г. № 190-ФЗ «О теплоснабжении» разработана и ежегодно актуализируется «Схема теплоснабжения муниципального образования «Город Глазов», которая включает в себя всю техническую и графическую информацию об источниках тепловой энергии, магистральных тепловых сетях, объемах производства и потребления тепловой энергии, порядку учета тепловой энергии, качественным характеристикам тепловой энергии отпускаемой теплоисточниками и получаемой потребителями, системе плановых проверок системы теплоснабжения и  ремонтов и модернизации оборудования теплоисточников и магистральных сетей,  проблемам теплоснабжения города Глазова.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Calibri"/>
          <w:kern w:val="1"/>
          <w:lang w:eastAsia="hi-IN" w:bidi="hi-IN"/>
        </w:rPr>
      </w:pPr>
      <w:r w:rsidRPr="00C82DC6">
        <w:rPr>
          <w:rFonts w:eastAsia="Calibri"/>
          <w:kern w:val="1"/>
          <w:lang w:eastAsia="hi-IN" w:bidi="hi-IN"/>
        </w:rPr>
        <w:lastRenderedPageBreak/>
        <w:t xml:space="preserve">Магистральные тепловые сети города проложены надземным и, главным образом, подземным способом – в проходных и полупроходных каналах. Распределительные и внутриквартальные тепловые сети в городской черте проложены в непроходных каналах. Тепловой изоляцией служит минеральная вата и ППУ скорлупа. </w:t>
      </w:r>
    </w:p>
    <w:p w:rsidR="00587E58" w:rsidRPr="00C82DC6" w:rsidRDefault="00587E58" w:rsidP="00587E58">
      <w:pPr>
        <w:suppressAutoHyphens/>
        <w:spacing w:line="100" w:lineRule="atLeast"/>
        <w:ind w:firstLine="720"/>
        <w:jc w:val="both"/>
        <w:rPr>
          <w:rFonts w:eastAsia="SimSun"/>
          <w:b/>
          <w:bCs/>
          <w:kern w:val="1"/>
          <w:lang w:eastAsia="hi-IN" w:bidi="hi-IN"/>
        </w:rPr>
      </w:pPr>
      <w:r w:rsidRPr="00C82DC6">
        <w:rPr>
          <w:rFonts w:eastAsia="Calibri"/>
          <w:kern w:val="1"/>
          <w:lang w:eastAsia="hi-IN" w:bidi="hi-IN"/>
        </w:rPr>
        <w:t xml:space="preserve">Под термином «летний ремонт» понимают планово-предупредительный ремонт, проводимый в </w:t>
      </w:r>
      <w:proofErr w:type="spellStart"/>
      <w:r w:rsidRPr="00C82DC6">
        <w:rPr>
          <w:rFonts w:eastAsia="Calibri"/>
          <w:kern w:val="1"/>
          <w:lang w:eastAsia="hi-IN" w:bidi="hi-IN"/>
        </w:rPr>
        <w:t>межотопительный</w:t>
      </w:r>
      <w:proofErr w:type="spellEnd"/>
      <w:r w:rsidRPr="00C82DC6">
        <w:rPr>
          <w:rFonts w:eastAsia="Calibri"/>
          <w:kern w:val="1"/>
          <w:lang w:eastAsia="hi-IN" w:bidi="hi-IN"/>
        </w:rPr>
        <w:t xml:space="preserve"> период. Для выполнения летних ремонтов ежегодно составляется график остановки источников тепла и тепловых сетей. Он согласовывается с </w:t>
      </w:r>
      <w:proofErr w:type="spellStart"/>
      <w:r w:rsidRPr="00C82DC6">
        <w:rPr>
          <w:rFonts w:eastAsia="Calibri"/>
          <w:kern w:val="1"/>
          <w:lang w:eastAsia="hi-IN" w:bidi="hi-IN"/>
        </w:rPr>
        <w:t>Роспотребнадзором</w:t>
      </w:r>
      <w:proofErr w:type="spellEnd"/>
      <w:r w:rsidRPr="00C82DC6">
        <w:rPr>
          <w:rFonts w:eastAsia="Calibri"/>
          <w:kern w:val="1"/>
          <w:lang w:eastAsia="hi-IN" w:bidi="hi-IN"/>
        </w:rPr>
        <w:t xml:space="preserve"> и Администрацией МО «город Глазов».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b/>
          <w:bCs/>
          <w:kern w:val="1"/>
          <w:lang w:eastAsia="hi-IN" w:bidi="hi-IN"/>
        </w:rPr>
      </w:pPr>
      <w:r w:rsidRPr="00C82DC6">
        <w:rPr>
          <w:rFonts w:eastAsia="SimSun"/>
          <w:b/>
          <w:bCs/>
          <w:kern w:val="1"/>
          <w:lang w:eastAsia="hi-IN" w:bidi="hi-IN"/>
        </w:rPr>
        <w:t>Замечания</w:t>
      </w:r>
      <w:r w:rsidRPr="00C82DC6">
        <w:rPr>
          <w:rFonts w:eastAsia="SimSun"/>
          <w:kern w:val="1"/>
          <w:lang w:eastAsia="hi-IN" w:bidi="hi-IN"/>
        </w:rPr>
        <w:t xml:space="preserve"> по проекту внесени</w:t>
      </w:r>
      <w:r>
        <w:rPr>
          <w:rFonts w:eastAsia="SimSun"/>
          <w:kern w:val="1"/>
          <w:lang w:eastAsia="hi-IN" w:bidi="hi-IN"/>
        </w:rPr>
        <w:t xml:space="preserve">я изменений в Генеральный план </w:t>
      </w:r>
      <w:r w:rsidRPr="00C82DC6">
        <w:rPr>
          <w:rFonts w:eastAsia="SimSun"/>
          <w:kern w:val="1"/>
          <w:lang w:eastAsia="hi-IN" w:bidi="hi-IN"/>
        </w:rPr>
        <w:t>м</w:t>
      </w:r>
      <w:r w:rsidRPr="00C82DC6">
        <w:rPr>
          <w:rFonts w:eastAsia="TimesNewRomanPS-BoldMT"/>
          <w:kern w:val="1"/>
          <w:lang w:eastAsia="hi-IN" w:bidi="hi-IN"/>
        </w:rPr>
        <w:t xml:space="preserve">униципального образования «Город Глазов» утвержденный </w:t>
      </w:r>
      <w:r w:rsidRPr="00C82DC6">
        <w:rPr>
          <w:rFonts w:eastAsia="TimesNewRoman"/>
          <w:kern w:val="1"/>
          <w:lang w:eastAsia="hi-IN" w:bidi="hi-IN"/>
        </w:rPr>
        <w:t>решением Глазовской городской Думы муниципального образования «Город Глазов» от 30 июля 2008 года № 593 «Об утверждении Генерального плана города Глазова»</w:t>
      </w:r>
      <w:r w:rsidRPr="00C82DC6">
        <w:rPr>
          <w:rFonts w:eastAsia="SimSun"/>
          <w:kern w:val="1"/>
          <w:lang w:eastAsia="hi-IN" w:bidi="hi-IN"/>
        </w:rPr>
        <w:t>: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b/>
          <w:bCs/>
          <w:kern w:val="1"/>
          <w:lang w:eastAsia="hi-IN" w:bidi="hi-IN"/>
        </w:rPr>
        <w:t xml:space="preserve">2. </w:t>
      </w:r>
      <w:r>
        <w:rPr>
          <w:rFonts w:eastAsia="SimSun"/>
          <w:b/>
          <w:bCs/>
          <w:kern w:val="1"/>
          <w:lang w:eastAsia="hi-IN" w:bidi="hi-IN"/>
        </w:rPr>
        <w:t>Пояснительная записка</w:t>
      </w:r>
      <w:r w:rsidRPr="00C82DC6">
        <w:rPr>
          <w:rFonts w:eastAsia="SimSun"/>
          <w:b/>
          <w:bCs/>
          <w:kern w:val="1"/>
          <w:lang w:eastAsia="hi-IN" w:bidi="hi-IN"/>
        </w:rPr>
        <w:t xml:space="preserve"> </w:t>
      </w:r>
      <w:r>
        <w:rPr>
          <w:rFonts w:eastAsia="SimSun"/>
          <w:b/>
          <w:bCs/>
          <w:kern w:val="1"/>
          <w:lang w:eastAsia="hi-IN" w:bidi="hi-IN"/>
        </w:rPr>
        <w:t>«</w:t>
      </w:r>
      <w:r w:rsidRPr="00C82DC6">
        <w:rPr>
          <w:rFonts w:eastAsia="SimSun"/>
          <w:b/>
          <w:bCs/>
          <w:kern w:val="1"/>
          <w:lang w:eastAsia="hi-IN" w:bidi="hi-IN"/>
        </w:rPr>
        <w:t>Материалы</w:t>
      </w:r>
      <w:r w:rsidRPr="00C82DC6">
        <w:rPr>
          <w:rFonts w:eastAsia="SimSun"/>
          <w:kern w:val="1"/>
          <w:lang w:eastAsia="hi-IN" w:bidi="hi-IN"/>
        </w:rPr>
        <w:t xml:space="preserve"> по обоснованию</w:t>
      </w:r>
      <w:r>
        <w:rPr>
          <w:rFonts w:eastAsia="SimSun"/>
          <w:kern w:val="1"/>
          <w:lang w:eastAsia="hi-IN" w:bidi="hi-IN"/>
        </w:rPr>
        <w:t>»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1. </w:t>
      </w:r>
      <w:proofErr w:type="spellStart"/>
      <w:r w:rsidRPr="00C82DC6">
        <w:rPr>
          <w:rFonts w:eastAsia="SimSun"/>
          <w:kern w:val="1"/>
          <w:lang w:eastAsia="hi-IN" w:bidi="hi-IN"/>
        </w:rPr>
        <w:t>стр</w:t>
      </w:r>
      <w:proofErr w:type="spellEnd"/>
      <w:r w:rsidRPr="00C82DC6">
        <w:rPr>
          <w:rFonts w:eastAsia="SimSun"/>
          <w:kern w:val="1"/>
          <w:lang w:eastAsia="hi-IN" w:bidi="hi-IN"/>
        </w:rPr>
        <w:t xml:space="preserve"> 33: убрать в выводах «- отсутствие циркуляции теплоносителя в трубопроводах тепловых сетей от ТЭЦ АО «ЧМЗ» в летний период», т.к. циркуляция в трубопроводах в летний период обеспечена.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SimSun"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2. стр. 72: убрать слова «Устройство перемычки от Уз-911 до ТК-1612 не требуется...», т. к. в Схеме теплоснабжения данная перемычка предусмотрена, а предлагаемая в тексте проекта редакция не содержит </w:t>
      </w:r>
      <w:r w:rsidRPr="00C82DC6">
        <w:rPr>
          <w:rFonts w:eastAsia="Arial-BoldMT"/>
          <w:kern w:val="1"/>
          <w:lang w:eastAsia="hi-IN" w:bidi="hi-IN"/>
        </w:rPr>
        <w:t>обоснования целесообразности, экономической эффективности и описания применяемого метода обеспечения населения качественным коммунальным ресурсом</w:t>
      </w:r>
      <w:r w:rsidRPr="00C82DC6">
        <w:rPr>
          <w:rFonts w:eastAsia="SimSun"/>
          <w:kern w:val="1"/>
          <w:lang w:eastAsia="hi-IN" w:bidi="hi-IN"/>
        </w:rPr>
        <w:t>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NewRoman"/>
          <w:b/>
          <w:bCs/>
          <w:kern w:val="1"/>
          <w:lang w:eastAsia="hi-IN" w:bidi="hi-IN"/>
        </w:rPr>
      </w:pPr>
      <w:r w:rsidRPr="00C82DC6">
        <w:rPr>
          <w:rFonts w:eastAsia="SimSun"/>
          <w:kern w:val="1"/>
          <w:lang w:eastAsia="hi-IN" w:bidi="hi-IN"/>
        </w:rPr>
        <w:t xml:space="preserve">3. стр. 73: неверно указаны климатологические данные для </w:t>
      </w:r>
      <w:proofErr w:type="spellStart"/>
      <w:r w:rsidRPr="00C82DC6">
        <w:rPr>
          <w:rFonts w:eastAsia="SimSun"/>
          <w:kern w:val="1"/>
          <w:lang w:eastAsia="hi-IN" w:bidi="hi-IN"/>
        </w:rPr>
        <w:t>г.Глазова</w:t>
      </w:r>
      <w:proofErr w:type="spellEnd"/>
      <w:r w:rsidRPr="00C82DC6">
        <w:rPr>
          <w:rFonts w:eastAsia="SimSun"/>
          <w:kern w:val="1"/>
          <w:lang w:eastAsia="hi-IN" w:bidi="hi-IN"/>
        </w:rPr>
        <w:t>, а именно продолжительность отопительного периода составляет для г.</w:t>
      </w:r>
      <w:r>
        <w:rPr>
          <w:rFonts w:eastAsia="SimSun"/>
          <w:kern w:val="1"/>
          <w:lang w:eastAsia="hi-IN" w:bidi="hi-IN"/>
        </w:rPr>
        <w:t xml:space="preserve"> </w:t>
      </w:r>
      <w:r w:rsidRPr="00C82DC6">
        <w:rPr>
          <w:rFonts w:eastAsia="SimSun"/>
          <w:kern w:val="1"/>
          <w:lang w:eastAsia="hi-IN" w:bidi="hi-IN"/>
        </w:rPr>
        <w:t xml:space="preserve">Глазова 231 день, </w:t>
      </w:r>
      <w:r w:rsidRPr="00C82DC6">
        <w:rPr>
          <w:rFonts w:eastAsia="TimesNewRoman"/>
          <w:kern w:val="1"/>
          <w:lang w:eastAsia="hi-IN" w:bidi="hi-IN"/>
        </w:rPr>
        <w:t>средняя температура отопительного сезона составляет -6°С.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NewRoman"/>
          <w:kern w:val="1"/>
          <w:lang w:eastAsia="hi-IN" w:bidi="hi-IN"/>
        </w:rPr>
      </w:pPr>
      <w:r>
        <w:rPr>
          <w:rFonts w:eastAsia="TimesNewRoman"/>
          <w:kern w:val="1"/>
          <w:lang w:eastAsia="hi-IN" w:bidi="hi-IN"/>
        </w:rPr>
        <w:t>4</w:t>
      </w:r>
      <w:r w:rsidRPr="00C82DC6">
        <w:rPr>
          <w:rFonts w:eastAsia="TimesNewRoman"/>
          <w:kern w:val="1"/>
          <w:lang w:eastAsia="hi-IN" w:bidi="hi-IN"/>
        </w:rPr>
        <w:t>. стр. 47 Раздел Теплоснабжение абзац 7, 8 изменить на «- «Котельная № 3 «</w:t>
      </w:r>
      <w:proofErr w:type="spellStart"/>
      <w:r w:rsidRPr="00C82DC6">
        <w:rPr>
          <w:rFonts w:eastAsia="TimesNewRoman"/>
          <w:kern w:val="1"/>
          <w:lang w:eastAsia="hi-IN" w:bidi="hi-IN"/>
        </w:rPr>
        <w:t>Глазовская</w:t>
      </w:r>
      <w:proofErr w:type="spellEnd"/>
      <w:r w:rsidRPr="00C82DC6">
        <w:rPr>
          <w:rFonts w:eastAsia="TimesNewRoman"/>
          <w:kern w:val="1"/>
          <w:lang w:eastAsia="hi-IN" w:bidi="hi-IN"/>
        </w:rPr>
        <w:t>» ООО «</w:t>
      </w:r>
      <w:proofErr w:type="spellStart"/>
      <w:r w:rsidRPr="00C82DC6">
        <w:rPr>
          <w:rFonts w:eastAsia="TimesNewRoman"/>
          <w:kern w:val="1"/>
          <w:lang w:eastAsia="hi-IN" w:bidi="hi-IN"/>
        </w:rPr>
        <w:t>КомЭнерго</w:t>
      </w:r>
      <w:proofErr w:type="spellEnd"/>
      <w:r w:rsidRPr="00C82DC6">
        <w:rPr>
          <w:rFonts w:eastAsia="TimesNewRoman"/>
          <w:kern w:val="1"/>
          <w:lang w:eastAsia="hi-IN" w:bidi="hi-IN"/>
        </w:rPr>
        <w:t>» - температурный график - 105/70</w:t>
      </w:r>
      <w:r w:rsidRPr="00C82DC6">
        <w:rPr>
          <w:rFonts w:eastAsia="TimesNewRoman"/>
          <w:kern w:val="1"/>
          <w:vertAlign w:val="superscript"/>
          <w:lang w:eastAsia="hi-IN" w:bidi="hi-IN"/>
        </w:rPr>
        <w:t>0</w:t>
      </w:r>
      <w:r w:rsidRPr="00C82DC6">
        <w:rPr>
          <w:rFonts w:eastAsia="TimesNewRoman"/>
          <w:kern w:val="1"/>
          <w:lang w:eastAsia="hi-IN" w:bidi="hi-IN"/>
        </w:rPr>
        <w:t>С, система теплоснабжения открытая, подпитка собственная;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NewRoman"/>
          <w:kern w:val="1"/>
          <w:lang w:eastAsia="hi-IN" w:bidi="hi-IN"/>
        </w:rPr>
      </w:pPr>
      <w:r w:rsidRPr="00C82DC6">
        <w:rPr>
          <w:rFonts w:eastAsia="TimesNewRoman"/>
          <w:kern w:val="1"/>
          <w:lang w:eastAsia="hi-IN" w:bidi="hi-IN"/>
        </w:rPr>
        <w:t>- «Котельная ОАО «</w:t>
      </w:r>
      <w:proofErr w:type="spellStart"/>
      <w:r w:rsidRPr="00C82DC6">
        <w:rPr>
          <w:rFonts w:eastAsia="TimesNewRoman"/>
          <w:kern w:val="1"/>
          <w:lang w:eastAsia="hi-IN" w:bidi="hi-IN"/>
        </w:rPr>
        <w:t>Реммаш</w:t>
      </w:r>
      <w:proofErr w:type="spellEnd"/>
      <w:r w:rsidRPr="00C82DC6">
        <w:rPr>
          <w:rFonts w:eastAsia="TimesNewRoman"/>
          <w:kern w:val="1"/>
          <w:lang w:eastAsia="hi-IN" w:bidi="hi-IN"/>
        </w:rPr>
        <w:t>» - температурный график - 105/70</w:t>
      </w:r>
      <w:r w:rsidRPr="00C82DC6">
        <w:rPr>
          <w:rFonts w:eastAsia="TimesNewRoman"/>
          <w:kern w:val="1"/>
          <w:vertAlign w:val="superscript"/>
          <w:lang w:eastAsia="hi-IN" w:bidi="hi-IN"/>
        </w:rPr>
        <w:t>0</w:t>
      </w:r>
      <w:r w:rsidRPr="00C82DC6">
        <w:rPr>
          <w:rFonts w:eastAsia="TimesNewRoman"/>
          <w:kern w:val="1"/>
          <w:lang w:eastAsia="hi-IN" w:bidi="hi-IN"/>
        </w:rPr>
        <w:t>С, система теплоснабжения открытая, подпитка собственная.»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NewRoman"/>
          <w:kern w:val="1"/>
          <w:lang w:eastAsia="hi-IN" w:bidi="hi-IN"/>
        </w:rPr>
      </w:pPr>
      <w:r>
        <w:rPr>
          <w:rFonts w:eastAsia="TimesNewRoman"/>
          <w:kern w:val="1"/>
          <w:lang w:eastAsia="hi-IN" w:bidi="hi-IN"/>
        </w:rPr>
        <w:t>5</w:t>
      </w:r>
      <w:r w:rsidRPr="00C82DC6">
        <w:rPr>
          <w:rFonts w:eastAsia="TimesNewRoman"/>
          <w:kern w:val="1"/>
          <w:lang w:eastAsia="hi-IN" w:bidi="hi-IN"/>
        </w:rPr>
        <w:t>. стр. 48 раздела Параметры располагаемой тепловой мощности основных источников тепловой энергии г.</w:t>
      </w:r>
      <w:r w:rsidR="00FA0DAB">
        <w:rPr>
          <w:rFonts w:eastAsia="TimesNewRoman"/>
          <w:kern w:val="1"/>
          <w:lang w:eastAsia="hi-IN" w:bidi="hi-IN"/>
        </w:rPr>
        <w:t xml:space="preserve"> </w:t>
      </w:r>
      <w:r w:rsidRPr="00C82DC6">
        <w:rPr>
          <w:rFonts w:eastAsia="TimesNewRoman"/>
          <w:kern w:val="1"/>
          <w:lang w:eastAsia="hi-IN" w:bidi="hi-IN"/>
        </w:rPr>
        <w:t>Глазова изменить в таблице располагаемую мощность котельной №2 на 15.5 Гкал/час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NewRoman"/>
          <w:kern w:val="1"/>
          <w:lang w:eastAsia="hi-IN" w:bidi="hi-IN"/>
        </w:rPr>
      </w:pPr>
      <w:r>
        <w:rPr>
          <w:rFonts w:eastAsia="TimesNewRoman"/>
          <w:kern w:val="1"/>
          <w:lang w:eastAsia="hi-IN" w:bidi="hi-IN"/>
        </w:rPr>
        <w:t>6</w:t>
      </w:r>
      <w:r w:rsidRPr="00C82DC6">
        <w:rPr>
          <w:rFonts w:eastAsia="TimesNewRoman"/>
          <w:kern w:val="1"/>
          <w:lang w:eastAsia="hi-IN" w:bidi="hi-IN"/>
        </w:rPr>
        <w:t>. стр. 48 абзац 4 изменить на «СЦТ-1 – тепловые сети от котельной № 2 с подключенной нагрузкой потребителей 13,1 Гкал/ч;»</w:t>
      </w:r>
    </w:p>
    <w:p w:rsidR="00587E58" w:rsidRPr="00C82DC6" w:rsidRDefault="00587E58" w:rsidP="00587E58">
      <w:pPr>
        <w:suppressAutoHyphens/>
        <w:spacing w:line="100" w:lineRule="atLeast"/>
        <w:ind w:firstLine="709"/>
        <w:jc w:val="both"/>
        <w:rPr>
          <w:rFonts w:eastAsia="TimesNewRoman"/>
          <w:kern w:val="1"/>
          <w:sz w:val="26"/>
          <w:szCs w:val="26"/>
          <w:lang w:eastAsia="hi-IN" w:bidi="hi-IN"/>
        </w:rPr>
      </w:pPr>
      <w:r>
        <w:rPr>
          <w:rFonts w:eastAsia="TimesNewRoman"/>
          <w:kern w:val="1"/>
          <w:lang w:eastAsia="hi-IN" w:bidi="hi-IN"/>
        </w:rPr>
        <w:t>7</w:t>
      </w:r>
      <w:r w:rsidRPr="00C82DC6">
        <w:rPr>
          <w:rFonts w:eastAsia="TimesNewRoman"/>
          <w:kern w:val="1"/>
          <w:lang w:eastAsia="hi-IN" w:bidi="hi-IN"/>
        </w:rPr>
        <w:t xml:space="preserve">. стр. 48-49 изменить текст в соответствии с актуализированной редакцией схемы теплоснабжения (том 3 раздел 1 (Функциональная структура теплоснабжения и Описание структуры договорных отношений между теплоснабжающими и </w:t>
      </w:r>
      <w:proofErr w:type="spellStart"/>
      <w:r w:rsidRPr="00C82DC6">
        <w:rPr>
          <w:rFonts w:eastAsia="TimesNewRoman"/>
          <w:kern w:val="1"/>
          <w:lang w:eastAsia="hi-IN" w:bidi="hi-IN"/>
        </w:rPr>
        <w:t>теплосетевыми</w:t>
      </w:r>
      <w:proofErr w:type="spellEnd"/>
      <w:r w:rsidRPr="00C82DC6">
        <w:rPr>
          <w:rFonts w:eastAsia="TimesNewRoman"/>
          <w:kern w:val="1"/>
          <w:lang w:eastAsia="hi-IN" w:bidi="hi-IN"/>
        </w:rPr>
        <w:t xml:space="preserve"> организациями)).</w:t>
      </w:r>
    </w:p>
    <w:p w:rsidR="00587E58" w:rsidRPr="00C82DC6" w:rsidRDefault="00587E58" w:rsidP="00587E58">
      <w:pPr>
        <w:tabs>
          <w:tab w:val="left" w:pos="993"/>
        </w:tabs>
        <w:spacing w:line="276" w:lineRule="auto"/>
        <w:ind w:left="709"/>
        <w:jc w:val="both"/>
      </w:pPr>
    </w:p>
    <w:p w:rsidR="00587E58" w:rsidRDefault="00587E58" w:rsidP="00587E5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</w:pPr>
      <w:r>
        <w:t>Предложения</w:t>
      </w:r>
      <w:r w:rsidRPr="00C82DC6">
        <w:t xml:space="preserve"> ООО «Электрические сети Удмуртии».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>В том 1 «Территориальное планирование» внести следующие изменения: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 xml:space="preserve">- установка новой ТП (в районе ул. Тани </w:t>
      </w:r>
      <w:proofErr w:type="spellStart"/>
      <w:r>
        <w:t>Барамзиной</w:t>
      </w:r>
      <w:proofErr w:type="spellEnd"/>
      <w:r>
        <w:t xml:space="preserve"> и ул. Наговицына);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>- ТП в районе ул. Первая линия – ул. Техническая не соответствует проекту планировки;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>- в массиве «Заводской» ТП установлена (ТП-59).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>Том 2 «Материалы по обоснованию»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 xml:space="preserve">- установка новой ТП (в районе ул. Тани </w:t>
      </w:r>
      <w:proofErr w:type="spellStart"/>
      <w:r>
        <w:t>Барамзиной</w:t>
      </w:r>
      <w:proofErr w:type="spellEnd"/>
      <w:r>
        <w:t xml:space="preserve"> и ул. Наговицына);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>- ТП в районе ул. Первая линия – ул. Техническая не соответствует проекту планировки;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>- питание новой ТП в районе ул. Первая линия – ул. Техническая планируется с РП «</w:t>
      </w:r>
      <w:proofErr w:type="spellStart"/>
      <w:r>
        <w:t>Сыга</w:t>
      </w:r>
      <w:proofErr w:type="spellEnd"/>
      <w:r>
        <w:t>» (указано с ТП-156);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>- в массиве «Заводской» ТП установлена (ТП-59);</w:t>
      </w:r>
    </w:p>
    <w:p w:rsidR="00587E58" w:rsidRDefault="00587E58" w:rsidP="00587E58">
      <w:pPr>
        <w:tabs>
          <w:tab w:val="left" w:pos="993"/>
        </w:tabs>
        <w:spacing w:line="276" w:lineRule="auto"/>
        <w:ind w:firstLine="709"/>
        <w:jc w:val="both"/>
      </w:pPr>
      <w:r>
        <w:t>- проектируемые ЛЭП нанесены условно (требуется выделение земельного участка с условием соблюдения охранных зон).</w:t>
      </w:r>
    </w:p>
    <w:p w:rsidR="00587E58" w:rsidRPr="00C82DC6" w:rsidRDefault="00587E58" w:rsidP="00587E58">
      <w:pPr>
        <w:tabs>
          <w:tab w:val="left" w:pos="993"/>
        </w:tabs>
        <w:spacing w:line="276" w:lineRule="auto"/>
        <w:ind w:firstLine="709"/>
        <w:jc w:val="both"/>
      </w:pPr>
    </w:p>
    <w:p w:rsidR="00587E58" w:rsidRPr="00C82DC6" w:rsidRDefault="00587E58" w:rsidP="00587E58">
      <w:pPr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</w:pPr>
      <w:r w:rsidRPr="00C82DC6">
        <w:lastRenderedPageBreak/>
        <w:t xml:space="preserve">Письмо Министерства природных ресурсов и охраны окружающей среды УР поступило от 28.04.2018 №01/1-17/4298/1 содержащее заключение об отказе в согласовании проекта внесения изменений в Генеральный план города Глазова с указание причин принятия такого решения: </w:t>
      </w:r>
    </w:p>
    <w:p w:rsidR="00587E58" w:rsidRPr="00C82DC6" w:rsidRDefault="00587E58" w:rsidP="00587E58">
      <w:pPr>
        <w:tabs>
          <w:tab w:val="left" w:pos="993"/>
        </w:tabs>
        <w:spacing w:line="276" w:lineRule="auto"/>
        <w:ind w:firstLine="708"/>
        <w:jc w:val="both"/>
      </w:pPr>
      <w:r w:rsidRPr="00C82DC6">
        <w:t>- на картографических материалах не отражены городские леса;</w:t>
      </w:r>
    </w:p>
    <w:p w:rsidR="00587E58" w:rsidRPr="00C82DC6" w:rsidRDefault="00587E58" w:rsidP="00587E58">
      <w:pPr>
        <w:tabs>
          <w:tab w:val="left" w:pos="993"/>
        </w:tabs>
        <w:spacing w:line="276" w:lineRule="auto"/>
        <w:ind w:firstLine="708"/>
        <w:jc w:val="both"/>
      </w:pPr>
      <w:r w:rsidRPr="00C82DC6">
        <w:t>- не допускается изменение границ лесопарковых зон, зеленых зон и городских лесов, которое может привести к уменьшению их площади.</w:t>
      </w:r>
    </w:p>
    <w:p w:rsidR="00587E58" w:rsidRPr="00C82DC6" w:rsidRDefault="00587E58" w:rsidP="00587E58">
      <w:pPr>
        <w:tabs>
          <w:tab w:val="left" w:pos="993"/>
        </w:tabs>
        <w:spacing w:line="276" w:lineRule="auto"/>
        <w:ind w:firstLine="708"/>
        <w:jc w:val="both"/>
      </w:pPr>
      <w:r w:rsidRPr="00C82DC6">
        <w:t>- в проекте отсутствует информация о нахождении в границах муниципального образования ООПТ регионального значения – памятник природы «Торфяное месторождение «</w:t>
      </w:r>
      <w:proofErr w:type="spellStart"/>
      <w:r w:rsidRPr="00C82DC6">
        <w:t>Сыга</w:t>
      </w:r>
      <w:proofErr w:type="spellEnd"/>
      <w:r w:rsidRPr="00C82DC6">
        <w:t>-</w:t>
      </w:r>
      <w:r w:rsidRPr="00C82DC6">
        <w:rPr>
          <w:lang w:val="en-US"/>
        </w:rPr>
        <w:t>II</w:t>
      </w:r>
      <w:r w:rsidRPr="00C82DC6">
        <w:t>».</w:t>
      </w:r>
    </w:p>
    <w:p w:rsidR="00587E58" w:rsidRDefault="00587E58" w:rsidP="00587E58">
      <w:pPr>
        <w:pStyle w:val="a6"/>
        <w:tabs>
          <w:tab w:val="left" w:pos="567"/>
        </w:tabs>
        <w:ind w:left="1069" w:firstLine="0"/>
        <w:rPr>
          <w:color w:val="FF0000"/>
        </w:rPr>
      </w:pPr>
    </w:p>
    <w:p w:rsidR="00587E58" w:rsidRPr="007B4328" w:rsidRDefault="00587E58" w:rsidP="00587E58">
      <w:pPr>
        <w:pStyle w:val="a6"/>
        <w:tabs>
          <w:tab w:val="left" w:pos="567"/>
          <w:tab w:val="left" w:pos="5954"/>
        </w:tabs>
        <w:ind w:firstLine="567"/>
        <w:rPr>
          <w:spacing w:val="-2"/>
        </w:rPr>
      </w:pPr>
      <w:r w:rsidRPr="007B4328">
        <w:t>По результатам обсуждения проекта внесения изменений в Генеральный план города Глазова, утвержденный решением Глазовской городской Думы от 30.07.2008 №593 предложено направить представленный проект на доработку.</w:t>
      </w: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  <w:bookmarkStart w:id="8" w:name="_GoBack"/>
      <w:bookmarkEnd w:id="8"/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Pr="00CB023F" w:rsidRDefault="00587E58" w:rsidP="00587E58">
      <w:pPr>
        <w:pBdr>
          <w:bottom w:val="single" w:sz="12" w:space="1" w:color="auto"/>
        </w:pBdr>
        <w:shd w:val="clear" w:color="auto" w:fill="FFFFFF"/>
        <w:tabs>
          <w:tab w:val="left" w:pos="5954"/>
        </w:tabs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587E58" w:rsidRDefault="00587E58" w:rsidP="00587E58">
      <w:pPr>
        <w:tabs>
          <w:tab w:val="left" w:pos="5954"/>
        </w:tabs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Заключение </w:t>
      </w:r>
      <w:r>
        <w:rPr>
          <w:sz w:val="22"/>
          <w:szCs w:val="22"/>
        </w:rPr>
        <w:t>подготовлено Управлением архитектуры и градостроительства Администрации города Глазова</w:t>
      </w:r>
    </w:p>
    <w:p w:rsidR="00587E58" w:rsidRDefault="00587E58" w:rsidP="00587E58">
      <w:pPr>
        <w:tabs>
          <w:tab w:val="left" w:pos="5954"/>
        </w:tabs>
        <w:jc w:val="both"/>
      </w:pPr>
      <w:r>
        <w:rPr>
          <w:sz w:val="22"/>
          <w:szCs w:val="22"/>
        </w:rPr>
        <w:t>Начальник управления Л.В. Салтыкова тел. 66 0 32</w:t>
      </w:r>
    </w:p>
    <w:p w:rsidR="00587E58" w:rsidRPr="000422CE" w:rsidRDefault="00587E58" w:rsidP="008247C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87E58" w:rsidRPr="000422CE" w:rsidSect="0011278B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D5" w:rsidRDefault="005E6AD5">
      <w:r>
        <w:separator/>
      </w:r>
    </w:p>
  </w:endnote>
  <w:endnote w:type="continuationSeparator" w:id="0">
    <w:p w:rsidR="005E6AD5" w:rsidRDefault="005E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charset w:val="CC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D5" w:rsidRDefault="005E6AD5">
      <w:r>
        <w:separator/>
      </w:r>
    </w:p>
  </w:footnote>
  <w:footnote w:type="continuationSeparator" w:id="0">
    <w:p w:rsidR="005E6AD5" w:rsidRDefault="005E6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C6" w:rsidRDefault="008247C6" w:rsidP="008247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7C6" w:rsidRDefault="008247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C6" w:rsidRDefault="008247C6" w:rsidP="008247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023F">
      <w:rPr>
        <w:rStyle w:val="a4"/>
        <w:noProof/>
      </w:rPr>
      <w:t>2</w:t>
    </w:r>
    <w:r>
      <w:rPr>
        <w:rStyle w:val="a4"/>
      </w:rPr>
      <w:fldChar w:fldCharType="end"/>
    </w:r>
  </w:p>
  <w:p w:rsidR="008247C6" w:rsidRDefault="008247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2257E71"/>
    <w:multiLevelType w:val="hybridMultilevel"/>
    <w:tmpl w:val="041025CE"/>
    <w:lvl w:ilvl="0" w:tplc="22B2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F60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06D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25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2F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E74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5A9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60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65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BDCE0A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6C7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564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E1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4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F2A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44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E3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12E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B458C"/>
    <w:multiLevelType w:val="hybridMultilevel"/>
    <w:tmpl w:val="A4340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517A7"/>
    <w:multiLevelType w:val="hybridMultilevel"/>
    <w:tmpl w:val="38462F86"/>
    <w:lvl w:ilvl="0" w:tplc="747C3B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064F9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12AB9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25A2FB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39EDE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754B7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02835E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A04A04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046307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3E63A75"/>
    <w:multiLevelType w:val="hybridMultilevel"/>
    <w:tmpl w:val="BB321F58"/>
    <w:lvl w:ilvl="0" w:tplc="72B02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6FE2B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AEE7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9E32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6A77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F8AF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B4B5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480F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9CE6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685BA8"/>
    <w:multiLevelType w:val="hybridMultilevel"/>
    <w:tmpl w:val="C32057C6"/>
    <w:lvl w:ilvl="0" w:tplc="CE367D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440F696" w:tentative="1">
      <w:start w:val="1"/>
      <w:numFmt w:val="lowerLetter"/>
      <w:lvlText w:val="%2."/>
      <w:lvlJc w:val="left"/>
      <w:pPr>
        <w:ind w:left="1440" w:hanging="360"/>
      </w:pPr>
    </w:lvl>
    <w:lvl w:ilvl="2" w:tplc="9A0A0EF8" w:tentative="1">
      <w:start w:val="1"/>
      <w:numFmt w:val="lowerRoman"/>
      <w:lvlText w:val="%3."/>
      <w:lvlJc w:val="right"/>
      <w:pPr>
        <w:ind w:left="2160" w:hanging="180"/>
      </w:pPr>
    </w:lvl>
    <w:lvl w:ilvl="3" w:tplc="8968C118" w:tentative="1">
      <w:start w:val="1"/>
      <w:numFmt w:val="decimal"/>
      <w:lvlText w:val="%4."/>
      <w:lvlJc w:val="left"/>
      <w:pPr>
        <w:ind w:left="2880" w:hanging="360"/>
      </w:pPr>
    </w:lvl>
    <w:lvl w:ilvl="4" w:tplc="6CC2D898" w:tentative="1">
      <w:start w:val="1"/>
      <w:numFmt w:val="lowerLetter"/>
      <w:lvlText w:val="%5."/>
      <w:lvlJc w:val="left"/>
      <w:pPr>
        <w:ind w:left="3600" w:hanging="360"/>
      </w:pPr>
    </w:lvl>
    <w:lvl w:ilvl="5" w:tplc="C3A67370" w:tentative="1">
      <w:start w:val="1"/>
      <w:numFmt w:val="lowerRoman"/>
      <w:lvlText w:val="%6."/>
      <w:lvlJc w:val="right"/>
      <w:pPr>
        <w:ind w:left="4320" w:hanging="180"/>
      </w:pPr>
    </w:lvl>
    <w:lvl w:ilvl="6" w:tplc="F72AA21E" w:tentative="1">
      <w:start w:val="1"/>
      <w:numFmt w:val="decimal"/>
      <w:lvlText w:val="%7."/>
      <w:lvlJc w:val="left"/>
      <w:pPr>
        <w:ind w:left="5040" w:hanging="360"/>
      </w:pPr>
    </w:lvl>
    <w:lvl w:ilvl="7" w:tplc="C180D8E8" w:tentative="1">
      <w:start w:val="1"/>
      <w:numFmt w:val="lowerLetter"/>
      <w:lvlText w:val="%8."/>
      <w:lvlJc w:val="left"/>
      <w:pPr>
        <w:ind w:left="5760" w:hanging="360"/>
      </w:pPr>
    </w:lvl>
    <w:lvl w:ilvl="8" w:tplc="C41634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C19"/>
    <w:multiLevelType w:val="hybridMultilevel"/>
    <w:tmpl w:val="779E6C22"/>
    <w:lvl w:ilvl="0" w:tplc="F7A88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2A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0E5B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4B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06F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88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B4F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2D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847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194A99"/>
    <w:multiLevelType w:val="hybridMultilevel"/>
    <w:tmpl w:val="ABB6EA88"/>
    <w:lvl w:ilvl="0" w:tplc="1FA08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121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ACC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A1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84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62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6B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4E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44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27C14"/>
    <w:multiLevelType w:val="hybridMultilevel"/>
    <w:tmpl w:val="B3E02BBE"/>
    <w:lvl w:ilvl="0" w:tplc="C334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204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A06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DE2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8B8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E37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8A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4A0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06E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D384F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EB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92B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E1B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41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88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6A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96C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0E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38B4A07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F04D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C419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02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AD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EC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8C2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47D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69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54607B0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276F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E5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AB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28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C7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E20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27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C31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3EC0A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65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EA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B64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AB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0B4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A6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63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AD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0A360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43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4F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E7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8F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81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EE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76B0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0C2D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61CAE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345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66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25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2F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8A7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6B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CD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6EF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22815"/>
    <w:multiLevelType w:val="hybridMultilevel"/>
    <w:tmpl w:val="BF72EBD4"/>
    <w:lvl w:ilvl="0" w:tplc="25BE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351C61"/>
    <w:multiLevelType w:val="hybridMultilevel"/>
    <w:tmpl w:val="21B6CD0A"/>
    <w:lvl w:ilvl="0" w:tplc="D96C8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20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C7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43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C01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66A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CF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2A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8A4D81"/>
    <w:multiLevelType w:val="hybridMultilevel"/>
    <w:tmpl w:val="04B4A51C"/>
    <w:lvl w:ilvl="0" w:tplc="CF48AA54">
      <w:start w:val="1"/>
      <w:numFmt w:val="upperRoman"/>
      <w:lvlText w:val="%1."/>
      <w:lvlJc w:val="left"/>
      <w:pPr>
        <w:ind w:left="16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6085F38"/>
    <w:multiLevelType w:val="hybridMultilevel"/>
    <w:tmpl w:val="740A33E8"/>
    <w:lvl w:ilvl="0" w:tplc="EFEE0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A60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34E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B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E3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42D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8D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9E8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240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57063"/>
    <w:multiLevelType w:val="hybridMultilevel"/>
    <w:tmpl w:val="C8645EC8"/>
    <w:lvl w:ilvl="0" w:tplc="BAB692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58B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54B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5A8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A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EC6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66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EA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CE4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90263"/>
    <w:multiLevelType w:val="hybridMultilevel"/>
    <w:tmpl w:val="65AE27F2"/>
    <w:lvl w:ilvl="0" w:tplc="7B5E4F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90EBD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3FA319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AA0FC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83871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0B8E6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30AB6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FAEF1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90418B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7DA31A1"/>
    <w:multiLevelType w:val="hybridMultilevel"/>
    <w:tmpl w:val="6E448456"/>
    <w:lvl w:ilvl="0" w:tplc="26444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449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EA7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2AC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54B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1A8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4E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446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A8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E33E11"/>
    <w:multiLevelType w:val="hybridMultilevel"/>
    <w:tmpl w:val="6280284E"/>
    <w:lvl w:ilvl="0" w:tplc="685C2A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1EA82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A43D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90E18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63E94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CE5C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5304A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12BC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4DECD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F41F3"/>
    <w:multiLevelType w:val="hybridMultilevel"/>
    <w:tmpl w:val="A9A0CB88"/>
    <w:lvl w:ilvl="0" w:tplc="90404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402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42F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5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2D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64B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2B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E4D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E04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C610B6"/>
    <w:multiLevelType w:val="hybridMultilevel"/>
    <w:tmpl w:val="9CC25C14"/>
    <w:lvl w:ilvl="0" w:tplc="66D43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50A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42D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01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46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C7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2D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D67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20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1041F8"/>
    <w:multiLevelType w:val="hybridMultilevel"/>
    <w:tmpl w:val="942CE8B2"/>
    <w:lvl w:ilvl="0" w:tplc="3300F2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CB87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0A4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4A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EC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21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24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A42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4E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344E7"/>
    <w:multiLevelType w:val="hybridMultilevel"/>
    <w:tmpl w:val="41F82CFE"/>
    <w:lvl w:ilvl="0" w:tplc="C810A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AC4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46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F84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A4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25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A0B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C5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A5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8279E8"/>
    <w:multiLevelType w:val="hybridMultilevel"/>
    <w:tmpl w:val="406AA804"/>
    <w:lvl w:ilvl="0" w:tplc="7D42CC18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3">
    <w:nsid w:val="626C0CCB"/>
    <w:multiLevelType w:val="hybridMultilevel"/>
    <w:tmpl w:val="F800BA12"/>
    <w:lvl w:ilvl="0" w:tplc="C40229A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71494F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62270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2EA7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FD8E1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2762E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F5C749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85ECEF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D8260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32CC3E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0E8E06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F560C2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5E6C2D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F2A0C9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A7A42F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A6C6EC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B46E5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92630F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9227F48"/>
    <w:multiLevelType w:val="hybridMultilevel"/>
    <w:tmpl w:val="3E06C32C"/>
    <w:lvl w:ilvl="0" w:tplc="D75ED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DB2A6A"/>
    <w:multiLevelType w:val="hybridMultilevel"/>
    <w:tmpl w:val="B83EDC24"/>
    <w:lvl w:ilvl="0" w:tplc="514AD5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1E65D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7888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1E05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2674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BA62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087D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5246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5413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920EC8"/>
    <w:multiLevelType w:val="hybridMultilevel"/>
    <w:tmpl w:val="7CD220DA"/>
    <w:lvl w:ilvl="0" w:tplc="C1B867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260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882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161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A6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6A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3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2D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0A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B10E5B"/>
    <w:multiLevelType w:val="hybridMultilevel"/>
    <w:tmpl w:val="0E9E349E"/>
    <w:lvl w:ilvl="0" w:tplc="F1BEB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887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688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03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C3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702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6D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E4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4AB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397A12"/>
    <w:multiLevelType w:val="hybridMultilevel"/>
    <w:tmpl w:val="9362B2D4"/>
    <w:lvl w:ilvl="0" w:tplc="6EDE9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D2E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860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82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CB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6EE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AF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E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EB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8060EE"/>
    <w:multiLevelType w:val="hybridMultilevel"/>
    <w:tmpl w:val="87507612"/>
    <w:lvl w:ilvl="0" w:tplc="A73AD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0E2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8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80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64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8CE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5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E9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D61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05E8E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C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E6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AFE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C1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AA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E61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63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C39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38"/>
  </w:num>
  <w:num w:numId="6">
    <w:abstractNumId w:val="40"/>
  </w:num>
  <w:num w:numId="7">
    <w:abstractNumId w:val="18"/>
  </w:num>
  <w:num w:numId="8">
    <w:abstractNumId w:val="6"/>
  </w:num>
  <w:num w:numId="9">
    <w:abstractNumId w:val="4"/>
  </w:num>
  <w:num w:numId="10">
    <w:abstractNumId w:val="22"/>
  </w:num>
  <w:num w:numId="11">
    <w:abstractNumId w:val="20"/>
  </w:num>
  <w:num w:numId="12">
    <w:abstractNumId w:val="2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4"/>
  </w:num>
  <w:num w:numId="26">
    <w:abstractNumId w:val="1"/>
  </w:num>
  <w:num w:numId="27">
    <w:abstractNumId w:val="14"/>
  </w:num>
  <w:num w:numId="28">
    <w:abstractNumId w:val="37"/>
  </w:num>
  <w:num w:numId="29">
    <w:abstractNumId w:val="21"/>
  </w:num>
  <w:num w:numId="30">
    <w:abstractNumId w:val="39"/>
  </w:num>
  <w:num w:numId="31">
    <w:abstractNumId w:val="27"/>
  </w:num>
  <w:num w:numId="32">
    <w:abstractNumId w:val="24"/>
  </w:num>
  <w:num w:numId="33">
    <w:abstractNumId w:val="16"/>
  </w:num>
  <w:num w:numId="34">
    <w:abstractNumId w:val="3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5"/>
  </w:num>
  <w:num w:numId="39">
    <w:abstractNumId w:val="33"/>
  </w:num>
  <w:num w:numId="40">
    <w:abstractNumId w:val="36"/>
  </w:num>
  <w:num w:numId="41">
    <w:abstractNumId w:val="5"/>
  </w:num>
  <w:num w:numId="42">
    <w:abstractNumId w:val="19"/>
  </w:num>
  <w:num w:numId="43">
    <w:abstractNumId w:val="3"/>
  </w:num>
  <w:num w:numId="44">
    <w:abstractNumId w:val="17"/>
  </w:num>
  <w:num w:numId="45">
    <w:abstractNumId w:val="35"/>
  </w:num>
  <w:num w:numId="46">
    <w:abstractNumId w:val="3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B"/>
    <w:rsid w:val="0011278B"/>
    <w:rsid w:val="004B402B"/>
    <w:rsid w:val="00587E58"/>
    <w:rsid w:val="005E6AD5"/>
    <w:rsid w:val="008247C6"/>
    <w:rsid w:val="009A2A79"/>
    <w:rsid w:val="00B832E2"/>
    <w:rsid w:val="00C61354"/>
    <w:rsid w:val="00CB023F"/>
    <w:rsid w:val="00FA0DAB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af3">
    <w:name w:val="Знак"/>
    <w:basedOn w:val="a"/>
    <w:rsid w:val="00587E5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7030</Words>
  <Characters>40073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35</cp:revision>
  <cp:lastPrinted>2018-05-24T05:55:00Z</cp:lastPrinted>
  <dcterms:created xsi:type="dcterms:W3CDTF">2016-12-16T12:43:00Z</dcterms:created>
  <dcterms:modified xsi:type="dcterms:W3CDTF">2018-05-30T11:12:00Z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