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067A96">
        <w:trPr>
          <w:jc w:val="center"/>
        </w:trPr>
        <w:tc>
          <w:tcPr>
            <w:tcW w:w="3769" w:type="dxa"/>
            <w:vAlign w:val="center"/>
          </w:tcPr>
          <w:p w:rsidR="00067A96" w:rsidRDefault="00D82CFB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Муниципальное образование </w:t>
            </w:r>
          </w:p>
          <w:p w:rsidR="00067A96" w:rsidRDefault="00D82CF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067A96" w:rsidRDefault="00067A96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067A96" w:rsidRDefault="00067A96">
            <w:pPr>
              <w:jc w:val="center"/>
            </w:pPr>
          </w:p>
          <w:p w:rsidR="00067A96" w:rsidRDefault="00D82CFB">
            <w:pPr>
              <w:ind w:right="-112"/>
              <w:jc w:val="center"/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666518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067A96" w:rsidRDefault="00067A96">
            <w:pPr>
              <w:jc w:val="center"/>
              <w:rPr>
                <w:bCs/>
                <w:sz w:val="22"/>
              </w:rPr>
            </w:pPr>
          </w:p>
          <w:p w:rsidR="00067A96" w:rsidRDefault="00D82CF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067A96" w:rsidRDefault="00D82CF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067A96" w:rsidRDefault="00067A96">
            <w:pPr>
              <w:jc w:val="center"/>
              <w:rPr>
                <w:bCs/>
              </w:rPr>
            </w:pPr>
          </w:p>
        </w:tc>
      </w:tr>
    </w:tbl>
    <w:p w:rsidR="00067A96" w:rsidRDefault="00067A96">
      <w:pPr>
        <w:jc w:val="center"/>
      </w:pPr>
    </w:p>
    <w:p w:rsidR="00067A96" w:rsidRDefault="00067A96">
      <w:pPr>
        <w:jc w:val="center"/>
      </w:pPr>
    </w:p>
    <w:p w:rsidR="00067A96" w:rsidRDefault="00D82CFB">
      <w:pPr>
        <w:jc w:val="center"/>
      </w:pPr>
      <w:r>
        <w:rPr>
          <w:b/>
          <w:sz w:val="28"/>
          <w:szCs w:val="28"/>
        </w:rPr>
        <w:t>ПОСТАНОВЛЕНИЕ ГЛАВЫ ГОРОДА ГЛАЗОВА</w:t>
      </w:r>
      <w:r>
        <w:t xml:space="preserve"> </w:t>
      </w:r>
    </w:p>
    <w:p w:rsidR="00067A96" w:rsidRDefault="00067A96">
      <w:pPr>
        <w:jc w:val="center"/>
      </w:pPr>
    </w:p>
    <w:p w:rsidR="00067A96" w:rsidRDefault="00D82CFB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447EE0">
        <w:t>14.03.2018</w:t>
      </w:r>
      <w:r>
        <w:t>___                                                                                         № __</w:t>
      </w:r>
      <w:r w:rsidR="00447EE0">
        <w:t>2/9</w:t>
      </w:r>
      <w:r>
        <w:t>_____</w:t>
      </w:r>
      <w:bookmarkEnd w:id="0"/>
      <w:bookmarkEnd w:id="1"/>
    </w:p>
    <w:p w:rsidR="00067A96" w:rsidRDefault="00067A96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E4A62" w:rsidRDefault="00D82CFB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>Об утверждении заключения о результатах публичных слушаний по проекту</w:t>
      </w:r>
    </w:p>
    <w:p w:rsidR="000862C3" w:rsidRDefault="00D82CFB">
      <w:pPr>
        <w:jc w:val="center"/>
        <w:rPr>
          <w:rStyle w:val="af2"/>
          <w:b/>
          <w:color w:val="auto"/>
        </w:rPr>
      </w:pPr>
      <w:r>
        <w:rPr>
          <w:rStyle w:val="af2"/>
          <w:b/>
          <w:color w:val="auto"/>
        </w:rPr>
        <w:t xml:space="preserve">«О внесении изменений в Правила землепользования и застройки муниципального образования «Город Глазов», утвержденные решением Глазовской городской Думы </w:t>
      </w:r>
    </w:p>
    <w:p w:rsidR="00067A96" w:rsidRDefault="00D82CFB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af2"/>
          <w:b/>
          <w:color w:val="auto"/>
        </w:rPr>
        <w:t>от 21.12.2009 №829»</w:t>
      </w:r>
    </w:p>
    <w:p w:rsidR="00067A96" w:rsidRDefault="00067A9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67A96" w:rsidRDefault="00D82CFB">
      <w:pPr>
        <w:pStyle w:val="a5"/>
        <w:spacing w:line="360" w:lineRule="auto"/>
        <w:ind w:right="-1" w:firstLine="709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447, руководствуясь Уставом муниципального образования «Город Глазов»,</w:t>
      </w:r>
    </w:p>
    <w:p w:rsidR="00067A96" w:rsidRDefault="00067A96">
      <w:pPr>
        <w:spacing w:line="360" w:lineRule="auto"/>
        <w:jc w:val="both"/>
      </w:pPr>
    </w:p>
    <w:p w:rsidR="00067A96" w:rsidRDefault="00D82CFB">
      <w:pPr>
        <w:spacing w:line="360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067A96" w:rsidRDefault="00067A96">
      <w:pPr>
        <w:spacing w:line="360" w:lineRule="auto"/>
        <w:ind w:firstLine="709"/>
        <w:jc w:val="both"/>
      </w:pPr>
    </w:p>
    <w:p w:rsidR="00067A96" w:rsidRDefault="00D82CFB">
      <w:pPr>
        <w:spacing w:line="360" w:lineRule="auto"/>
        <w:ind w:firstLine="709"/>
        <w:jc w:val="both"/>
      </w:pPr>
      <w:r>
        <w:t>1. Утвердить прилагаемое заключение о результатах публичных слушаний по проекту «О внесении изменений в Правила землепользования и застройки муниципального образования «Город Глазов», утвержденные решением Глазовской городской Думы от 21.12.2009 №829».</w:t>
      </w:r>
    </w:p>
    <w:p w:rsidR="00067A96" w:rsidRDefault="00D82CFB">
      <w:pPr>
        <w:spacing w:line="360" w:lineRule="auto"/>
        <w:ind w:firstLine="709"/>
        <w:jc w:val="both"/>
      </w:pPr>
      <w:r>
        <w:t>2. Заключение о результатах публичных слушаний и настоящее постановление подлежат официальному опубликованию.</w:t>
      </w:r>
    </w:p>
    <w:p w:rsidR="00067A96" w:rsidRDefault="00067A9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67A96" w:rsidRDefault="00067A9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67A96" w:rsidRDefault="00067A96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067A96" w:rsidRDefault="00D82CFB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rStyle w:val="af2"/>
          <w:color w:val="auto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  <w:t xml:space="preserve">                            </w:t>
      </w:r>
      <w:r>
        <w:rPr>
          <w:rStyle w:val="af2"/>
          <w:color w:val="auto"/>
        </w:rPr>
        <w:t xml:space="preserve">О.Н. </w:t>
      </w:r>
      <w:proofErr w:type="spellStart"/>
      <w:r>
        <w:rPr>
          <w:rStyle w:val="af2"/>
          <w:color w:val="auto"/>
        </w:rPr>
        <w:t>Бекмеметьев</w:t>
      </w:r>
      <w:proofErr w:type="spellEnd"/>
    </w:p>
    <w:p w:rsidR="00067A96" w:rsidRDefault="00D82CFB" w:rsidP="00447EE0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67A96" w:rsidRDefault="00067A9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4" w:lineRule="exact"/>
        <w:ind w:left="5933"/>
        <w:rPr>
          <w:spacing w:val="-11"/>
        </w:rPr>
      </w:pPr>
      <w:r>
        <w:rPr>
          <w:spacing w:val="-14"/>
        </w:rPr>
        <w:t xml:space="preserve">Приложение к постановлению </w:t>
      </w:r>
      <w:r>
        <w:rPr>
          <w:spacing w:val="-11"/>
        </w:rPr>
        <w:t xml:space="preserve">Главы города Глазова </w:t>
      </w: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4" w:lineRule="exact"/>
        <w:ind w:left="5933"/>
        <w:rPr>
          <w:spacing w:val="9"/>
        </w:rPr>
      </w:pPr>
      <w:r>
        <w:rPr>
          <w:spacing w:val="9"/>
        </w:rPr>
        <w:t>№ _</w:t>
      </w:r>
      <w:r w:rsidR="00447EE0">
        <w:rPr>
          <w:spacing w:val="9"/>
        </w:rPr>
        <w:t>2/9</w:t>
      </w:r>
      <w:r>
        <w:rPr>
          <w:spacing w:val="9"/>
        </w:rPr>
        <w:t>__ от _</w:t>
      </w:r>
      <w:r w:rsidR="00447EE0">
        <w:rPr>
          <w:spacing w:val="9"/>
        </w:rPr>
        <w:t>14.03.2018</w:t>
      </w:r>
      <w:r>
        <w:rPr>
          <w:spacing w:val="9"/>
        </w:rPr>
        <w:t xml:space="preserve">__        </w:t>
      </w:r>
    </w:p>
    <w:p w:rsidR="00067A96" w:rsidRDefault="00067A96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4" w:lineRule="exact"/>
        <w:ind w:left="5933"/>
        <w:rPr>
          <w:spacing w:val="9"/>
        </w:rPr>
      </w:pP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4" w:lineRule="exact"/>
        <w:jc w:val="center"/>
        <w:rPr>
          <w:bCs/>
          <w:spacing w:val="-2"/>
        </w:rPr>
      </w:pPr>
      <w:r>
        <w:rPr>
          <w:bCs/>
          <w:spacing w:val="-2"/>
        </w:rPr>
        <w:t>ЗАКЛЮЧЕНИЕ</w:t>
      </w:r>
    </w:p>
    <w:p w:rsidR="00067A96" w:rsidRDefault="00D82CFB">
      <w:pPr>
        <w:widowControl w:val="0"/>
        <w:tabs>
          <w:tab w:val="left" w:pos="5954"/>
        </w:tabs>
        <w:autoSpaceDE w:val="0"/>
        <w:autoSpaceDN w:val="0"/>
        <w:adjustRightInd w:val="0"/>
        <w:jc w:val="center"/>
      </w:pPr>
      <w:r>
        <w:t>о результатах публичных слушаний по проекту «О внесении изменений в Правила землепользования и застройки муниципального образования «Город Глазов», утвержденные решением Глазовской городской Думы от 21.12.2009 №829»</w:t>
      </w:r>
    </w:p>
    <w:p w:rsidR="00067A96" w:rsidRDefault="00067A96">
      <w:pPr>
        <w:tabs>
          <w:tab w:val="left" w:pos="5954"/>
        </w:tabs>
        <w:jc w:val="center"/>
        <w:rPr>
          <w:b/>
          <w:bCs/>
          <w:color w:val="FF0000"/>
        </w:rPr>
      </w:pP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exact"/>
        <w:ind w:left="19" w:right="12" w:firstLine="548"/>
        <w:jc w:val="both"/>
        <w:rPr>
          <w:color w:val="FF0000"/>
        </w:rPr>
      </w:pPr>
      <w:proofErr w:type="gramStart"/>
      <w:r>
        <w:rPr>
          <w:spacing w:val="-1"/>
        </w:rPr>
        <w:t>Публичные слушания по проекту изменений в Правила землепользования и застройки муниципального образования «Город Глазов», утвержденные решением Глазовской городской Думы от 21.12.2009  №  829 проведены по инициативе Главы города Глазова на основании ст. 31, 32, 33 Градостроительного кодекса РФ, ст. 28 Федерального закона № 131 «Об общих принципах организации местного самоуправления в Российской Федерации»,</w:t>
      </w:r>
      <w:r>
        <w:rPr>
          <w:color w:val="FF0000"/>
          <w:spacing w:val="-1"/>
        </w:rPr>
        <w:t xml:space="preserve"> </w:t>
      </w:r>
      <w:r>
        <w:rPr>
          <w:spacing w:val="-1"/>
        </w:rPr>
        <w:t>Распоряжения Правительства Удмуртской Республики от 28.11.2016 №1139-р «О подготовке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проекта по внесению изменений в Правила землепользования и застройки муниципального образования «Город Глазов», утвержденные решением Глазовской городской Думы от 21.12.2009 №829 «Об утверждении Правил землепользования и застройки муниципального образования «Город Глазов» и ст. 14 Устава города Глазова, утвержденного решением городской Думы города Глазова от 30.06.2005 № 461 и в соответствии с положением «О порядке организации и проведения публичных слушаний</w:t>
      </w:r>
      <w:r>
        <w:rPr>
          <w:spacing w:val="4"/>
        </w:rPr>
        <w:t xml:space="preserve"> на территории</w:t>
      </w:r>
      <w:proofErr w:type="gramEnd"/>
      <w:r>
        <w:rPr>
          <w:spacing w:val="4"/>
        </w:rPr>
        <w:t xml:space="preserve"> муниципального </w:t>
      </w:r>
      <w:r>
        <w:rPr>
          <w:spacing w:val="1"/>
        </w:rPr>
        <w:t>образования «Город Глазов», утвержденным решением Городской Думы города Глазова от 02.06.2005  № 447.</w:t>
      </w: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exact"/>
        <w:ind w:left="17" w:right="14" w:firstLine="548"/>
        <w:jc w:val="both"/>
      </w:pPr>
      <w:r>
        <w:t xml:space="preserve">Информирование общественности о публичных слушаниях проведено в соответствии с действующим законодательством и в порядке, установленном Положением «О порядке организации и проведения публичных слушаний на территории муниципального образования «Город Глазов», утвержденным решением Городской Думы города Глазова от 02.06.2005 № 447. </w:t>
      </w: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exact"/>
        <w:ind w:left="17" w:right="14" w:firstLine="548"/>
        <w:jc w:val="both"/>
      </w:pPr>
      <w:r>
        <w:t>Постановление Главы города Глазова от 26 декабря 2017г. № 2/26 о назначении публичных слушаний и проект изменений в Правила землепользования и застройки муниципального образования «Город Глазов» размещены на официальном портале муниципального образования «Город Глазов» http://www.glazov-gov.ru/ с 26.12.2017.</w:t>
      </w: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exact"/>
        <w:ind w:left="17" w:right="14" w:firstLine="548"/>
        <w:jc w:val="both"/>
      </w:pPr>
      <w:r>
        <w:rPr>
          <w:spacing w:val="-1"/>
        </w:rPr>
        <w:t xml:space="preserve">Сроки проведения публичных слушаний </w:t>
      </w:r>
      <w:r>
        <w:t>с 26.12.2017г. по 21.02.2018г.</w:t>
      </w:r>
    </w:p>
    <w:p w:rsidR="00067A96" w:rsidRDefault="00D82CFB">
      <w:pPr>
        <w:widowControl w:val="0"/>
        <w:tabs>
          <w:tab w:val="left" w:pos="5954"/>
        </w:tabs>
        <w:autoSpaceDE w:val="0"/>
        <w:autoSpaceDN w:val="0"/>
        <w:adjustRightInd w:val="0"/>
        <w:ind w:firstLine="548"/>
        <w:jc w:val="both"/>
        <w:rPr>
          <w:color w:val="FF0000"/>
        </w:rPr>
      </w:pPr>
      <w:r>
        <w:t>В целях обеспечения всех заинтересованных лиц равными возможностями для выражения своего мнения экспозиционные материалы проекта о внесении изменений в Правила землепользования и застройки муниципального образования «Город Глазов» были размещены в Администрации города Глазова (ул. Динамо, д. 6), в приемной управления архитектуры и градостроительства Администрации города Глазова (ул. Энгельса, д. 18).</w:t>
      </w:r>
    </w:p>
    <w:p w:rsidR="00067A96" w:rsidRDefault="00D82CFB">
      <w:pPr>
        <w:widowControl w:val="0"/>
        <w:tabs>
          <w:tab w:val="left" w:pos="5954"/>
        </w:tabs>
        <w:autoSpaceDE w:val="0"/>
        <w:autoSpaceDN w:val="0"/>
        <w:adjustRightInd w:val="0"/>
        <w:ind w:firstLine="548"/>
        <w:jc w:val="both"/>
        <w:rPr>
          <w:spacing w:val="-1"/>
        </w:rPr>
      </w:pPr>
      <w:r>
        <w:rPr>
          <w:spacing w:val="-2"/>
        </w:rPr>
        <w:t>Время и место проведения публичных слушаний: 21.02.2018 года в 18 часов в конференц-зал</w:t>
      </w:r>
      <w:r>
        <w:rPr>
          <w:bCs/>
        </w:rPr>
        <w:t xml:space="preserve"> </w:t>
      </w:r>
      <w:r>
        <w:rPr>
          <w:spacing w:val="-1"/>
        </w:rPr>
        <w:t>Администрации города Глазова по адресу: г. Глазов, ул. Динамо, д.6</w:t>
      </w:r>
    </w:p>
    <w:p w:rsidR="00067A96" w:rsidRDefault="00D82CFB">
      <w:pPr>
        <w:widowControl w:val="0"/>
        <w:tabs>
          <w:tab w:val="left" w:pos="5954"/>
        </w:tabs>
        <w:autoSpaceDE w:val="0"/>
        <w:autoSpaceDN w:val="0"/>
        <w:adjustRightInd w:val="0"/>
        <w:ind w:firstLine="548"/>
        <w:jc w:val="both"/>
      </w:pPr>
      <w:r>
        <w:t>За период времени с 26.12.2017г. по 21.02.2018г. поступило</w:t>
      </w:r>
      <w:r>
        <w:rPr>
          <w:color w:val="FF0000"/>
        </w:rPr>
        <w:t xml:space="preserve"> </w:t>
      </w:r>
      <w:r>
        <w:t>пять писем с предложениями и замечаниями – от управления имущественных отношений Администрации города Глазова, от управления архитектуры и градостроительства Администрации города Глазова, от граждан и организаций.</w:t>
      </w:r>
    </w:p>
    <w:p w:rsidR="00067A96" w:rsidRDefault="00D82CFB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line="276" w:lineRule="exact"/>
        <w:ind w:right="22" w:firstLine="548"/>
        <w:jc w:val="both"/>
        <w:rPr>
          <w:spacing w:val="-1"/>
        </w:rPr>
      </w:pPr>
      <w:r>
        <w:rPr>
          <w:spacing w:val="-1"/>
        </w:rPr>
        <w:t xml:space="preserve">В ходе обсуждения проекта о внесении </w:t>
      </w:r>
      <w:r>
        <w:t xml:space="preserve">изменений в </w:t>
      </w:r>
      <w:r>
        <w:rPr>
          <w:bCs/>
        </w:rPr>
        <w:t>Правила землепользования и застройки муниципального образования «Город Глазов»</w:t>
      </w:r>
      <w:r>
        <w:rPr>
          <w:spacing w:val="-1"/>
        </w:rPr>
        <w:t xml:space="preserve"> высказаны следующие мнения и предложения относительно рассматриваемого вопроса.</w:t>
      </w:r>
    </w:p>
    <w:p w:rsidR="00067A96" w:rsidRDefault="00D82CFB">
      <w:pPr>
        <w:tabs>
          <w:tab w:val="left" w:pos="5954"/>
        </w:tabs>
        <w:suppressAutoHyphens/>
        <w:spacing w:before="100" w:line="100" w:lineRule="atLeast"/>
        <w:ind w:firstLine="567"/>
        <w:jc w:val="both"/>
        <w:rPr>
          <w:lang w:eastAsia="zh-CN"/>
        </w:rPr>
      </w:pPr>
      <w:r>
        <w:rPr>
          <w:szCs w:val="20"/>
          <w:lang w:eastAsia="zh-CN"/>
        </w:rPr>
        <w:t>Правила землепользования и застройки муниципального образования «Город Глазов»,</w:t>
      </w:r>
      <w:r>
        <w:rPr>
          <w:lang w:eastAsia="zh-CN"/>
        </w:rPr>
        <w:t xml:space="preserve"> утвержденные решением Глазовской городской Думы от 21.12.2009 № 829 </w:t>
      </w:r>
      <w:r>
        <w:rPr>
          <w:szCs w:val="20"/>
          <w:lang w:eastAsia="zh-CN"/>
        </w:rPr>
        <w:t>(далее - Правила) устанавливают порядок регулирования землепользования и застройки территории города Глазова, основанный на градостроительном зонировании - делении всей территории города на территориальные зоны и установлении для них градостроительных регламентов.</w:t>
      </w:r>
    </w:p>
    <w:p w:rsidR="00067A96" w:rsidRDefault="00D82CFB">
      <w:pPr>
        <w:tabs>
          <w:tab w:val="left" w:pos="5954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Руководствуясь статьей 32 Градостроительного кодекса Российской Федерации, статьей 35 Федерального закона «Об общих принципах организации местного самоуправления в Российской Федерации» от 06.10.2003 № 131-ФЗ, Распоряжением Правительства Удмуртской </w:t>
      </w:r>
      <w:r>
        <w:rPr>
          <w:rFonts w:eastAsia="Calibri"/>
          <w:lang w:eastAsia="en-US"/>
        </w:rPr>
        <w:lastRenderedPageBreak/>
        <w:t>Республики от 28.11.2016 №1139-р «О подготовке проекта по внесению изменений в Правила землепользования и застройки муниципального образования «Город Глазов» вносятся изменения в Правила землепользования и застройки.</w:t>
      </w:r>
      <w:proofErr w:type="gramEnd"/>
    </w:p>
    <w:p w:rsidR="00067A96" w:rsidRDefault="00D82CFB">
      <w:pPr>
        <w:tabs>
          <w:tab w:val="left" w:pos="5954"/>
        </w:tabs>
        <w:autoSpaceDE w:val="0"/>
        <w:autoSpaceDN w:val="0"/>
        <w:adjustRightInd w:val="0"/>
        <w:ind w:firstLine="567"/>
        <w:jc w:val="both"/>
      </w:pPr>
      <w:proofErr w:type="gramStart"/>
      <w:r>
        <w:t>В связи с требованиями Федерального закона от 03.07.2016 N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Федерации" раздел 3 Правил изложен в новой редакции.</w:t>
      </w:r>
      <w:proofErr w:type="gramEnd"/>
      <w:r>
        <w:t xml:space="preserve"> Определены назначение и виды документации по планировке территории. Требования, предъявляемые к подготовке такой документации и порядок ее утверждения.</w:t>
      </w:r>
    </w:p>
    <w:p w:rsidR="00067A96" w:rsidRDefault="00D82CFB">
      <w:pPr>
        <w:tabs>
          <w:tab w:val="left" w:pos="5954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Письменные замечания и предложения, касающиеся проекта изменений в Правила, вынесенного на публичные слушания, направлялись в Комиссию по землепользованию и </w:t>
      </w:r>
      <w:proofErr w:type="gramStart"/>
      <w:r>
        <w:rPr>
          <w:bCs/>
        </w:rPr>
        <w:t>застройке города</w:t>
      </w:r>
      <w:proofErr w:type="gramEnd"/>
      <w:r>
        <w:rPr>
          <w:bCs/>
        </w:rPr>
        <w:t xml:space="preserve"> Глазова с 26.12.2017г. по 21.02.2018г. для включения их в протокол публичных слушаний.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 xml:space="preserve">За данный период времени поступило шесть писем с предложениями и замечаниями: </w:t>
      </w:r>
    </w:p>
    <w:p w:rsidR="00067A96" w:rsidRDefault="00D82CFB">
      <w:pPr>
        <w:widowControl w:val="0"/>
        <w:numPr>
          <w:ilvl w:val="0"/>
          <w:numId w:val="42"/>
        </w:numPr>
        <w:tabs>
          <w:tab w:val="left" w:pos="851"/>
          <w:tab w:val="left" w:pos="5954"/>
        </w:tabs>
        <w:autoSpaceDE w:val="0"/>
        <w:autoSpaceDN w:val="0"/>
        <w:adjustRightInd w:val="0"/>
        <w:ind w:left="0" w:firstLine="567"/>
        <w:jc w:val="both"/>
      </w:pPr>
      <w:r>
        <w:t>От управления имущественных отношений Администрации города Глазова:</w:t>
      </w:r>
    </w:p>
    <w:p w:rsidR="00067A96" w:rsidRDefault="00D82CFB">
      <w:pPr>
        <w:widowControl w:val="0"/>
        <w:numPr>
          <w:ilvl w:val="0"/>
          <w:numId w:val="43"/>
        </w:numPr>
        <w:tabs>
          <w:tab w:val="left" w:pos="851"/>
          <w:tab w:val="left" w:pos="5954"/>
        </w:tabs>
        <w:autoSpaceDE w:val="0"/>
        <w:autoSpaceDN w:val="0"/>
        <w:adjustRightInd w:val="0"/>
        <w:ind w:left="0" w:firstLine="567"/>
        <w:jc w:val="both"/>
      </w:pPr>
      <w:r>
        <w:t>Исключить из Правил землепользования и застройки пункт 4 статьи 5, так как в настоящее время указанный пункт не соответствует классификатору видов разрешенного использования земельный участков;</w:t>
      </w:r>
    </w:p>
    <w:p w:rsidR="00067A96" w:rsidRDefault="00D82CFB">
      <w:pPr>
        <w:widowControl w:val="0"/>
        <w:numPr>
          <w:ilvl w:val="0"/>
          <w:numId w:val="43"/>
        </w:numPr>
        <w:tabs>
          <w:tab w:val="left" w:pos="851"/>
          <w:tab w:val="left" w:pos="5954"/>
        </w:tabs>
        <w:autoSpaceDE w:val="0"/>
        <w:autoSpaceDN w:val="0"/>
        <w:adjustRightInd w:val="0"/>
        <w:ind w:left="0" w:firstLine="567"/>
        <w:jc w:val="both"/>
      </w:pPr>
      <w:r>
        <w:t>В связи с тем, что в соответствии с Градостроительным кодексом РФ действие градостроительного регламента не распространяется на земельные участки в границах территорий общего пользования из перечней видов разрешенного использования земельных участков необходимо исключить Земельные участки (территории) общего пользования (код 12.0)»: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а) в таблице №2 в основном виде разрешенного использования земельных участков строку 12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б) в таблице №3 в основном виде разрешенного использования земельных участков строку 12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в) в таблице №4 в основном виде разрешенного использования земельных участков строку 8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г) в таблице №5 в основном виде разрешенного использования земельных участков строку 14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д) в таблице №6 в основном виде разрешенного использования земельных участков строку 17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е) в таблице №7 в основном виде разрешенного использования земельных участков строку 20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lastRenderedPageBreak/>
        <w:t>ж) в таблице №8 в основном виде разрешенного использования земельных участков строку 18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з) в таблице №14 в основном виде разрешенного использования земельных участков строку 22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и) в таблице №18 в основном виде разрешенного использования земельных участков строку 6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к) в таблице №18.2 в основном виде разрешенного использования земельных участков строку 7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исключить;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л) в обсуждаемом проекте внесения изменений в таблице №5.2 в основном виде разрешенного использования земельных участков строку 11 «Земельные участки (территории) общего пользования (код 12.0) - Размещение объектов улично-дорожной сети, автомобильных дорог и пешеходных тротуаров в границах населенных пунктов, пешеходных переходов, скверов, бульваров, площадей, проездов, малых архитектурных форм благоустройства» исключить.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>3) в статье 17 таблицу №1 «Перечень территориальных зон» после строки</w:t>
      </w:r>
    </w:p>
    <w:p w:rsidR="00067A96" w:rsidRDefault="00D82CFB">
      <w:pPr>
        <w:tabs>
          <w:tab w:val="left" w:pos="851"/>
          <w:tab w:val="left" w:pos="5954"/>
        </w:tabs>
        <w:ind w:firstLine="567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35"/>
      </w:tblGrid>
      <w:tr w:rsidR="00067A96">
        <w:tc>
          <w:tcPr>
            <w:tcW w:w="6345" w:type="dxa"/>
          </w:tcPr>
          <w:p w:rsidR="00067A96" w:rsidRDefault="00D82CFB">
            <w:pPr>
              <w:tabs>
                <w:tab w:val="left" w:pos="5954"/>
              </w:tabs>
              <w:jc w:val="both"/>
            </w:pPr>
            <w:r>
              <w:t xml:space="preserve">Зона застройки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  <w:tc>
          <w:tcPr>
            <w:tcW w:w="2835" w:type="dxa"/>
          </w:tcPr>
          <w:p w:rsidR="00067A96" w:rsidRDefault="00D82CFB">
            <w:pPr>
              <w:tabs>
                <w:tab w:val="left" w:pos="5954"/>
              </w:tabs>
              <w:jc w:val="center"/>
            </w:pPr>
            <w:r>
              <w:t>Ж</w:t>
            </w:r>
            <w:proofErr w:type="gramStart"/>
            <w:r>
              <w:t>2</w:t>
            </w:r>
            <w:proofErr w:type="gramEnd"/>
          </w:p>
        </w:tc>
      </w:tr>
    </w:tbl>
    <w:p w:rsidR="00067A96" w:rsidRDefault="00067A96">
      <w:pPr>
        <w:tabs>
          <w:tab w:val="left" w:pos="5954"/>
        </w:tabs>
        <w:ind w:firstLine="708"/>
        <w:jc w:val="both"/>
      </w:pPr>
    </w:p>
    <w:p w:rsidR="00067A96" w:rsidRDefault="00D82CFB">
      <w:pPr>
        <w:tabs>
          <w:tab w:val="left" w:pos="5954"/>
        </w:tabs>
        <w:ind w:firstLine="708"/>
        <w:jc w:val="both"/>
      </w:pPr>
      <w:r>
        <w:t>дополнить строкой следующего содержания</w:t>
      </w:r>
    </w:p>
    <w:p w:rsidR="00067A96" w:rsidRDefault="00067A96">
      <w:pPr>
        <w:tabs>
          <w:tab w:val="left" w:pos="5954"/>
        </w:tabs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2835"/>
      </w:tblGrid>
      <w:tr w:rsidR="00067A96">
        <w:tc>
          <w:tcPr>
            <w:tcW w:w="6345" w:type="dxa"/>
          </w:tcPr>
          <w:p w:rsidR="00067A96" w:rsidRDefault="00D82CFB">
            <w:pPr>
              <w:tabs>
                <w:tab w:val="left" w:pos="5954"/>
              </w:tabs>
              <w:jc w:val="both"/>
            </w:pPr>
            <w:r>
              <w:t xml:space="preserve">Зона застройки индивидуальными и </w:t>
            </w:r>
            <w:proofErr w:type="spellStart"/>
            <w:r>
              <w:t>среднеэтажными</w:t>
            </w:r>
            <w:proofErr w:type="spellEnd"/>
            <w:r>
              <w:t xml:space="preserve"> жилыми домами</w:t>
            </w:r>
          </w:p>
        </w:tc>
        <w:tc>
          <w:tcPr>
            <w:tcW w:w="2835" w:type="dxa"/>
          </w:tcPr>
          <w:p w:rsidR="00067A96" w:rsidRDefault="00D82CFB">
            <w:pPr>
              <w:tabs>
                <w:tab w:val="left" w:pos="5954"/>
              </w:tabs>
              <w:jc w:val="center"/>
            </w:pPr>
            <w:r>
              <w:t>Ж</w:t>
            </w:r>
            <w:proofErr w:type="gramStart"/>
            <w:r>
              <w:t>2</w:t>
            </w:r>
            <w:proofErr w:type="gramEnd"/>
            <w:r>
              <w:t>.1</w:t>
            </w:r>
          </w:p>
        </w:tc>
      </w:tr>
    </w:tbl>
    <w:p w:rsidR="00067A96" w:rsidRDefault="00067A96">
      <w:pPr>
        <w:tabs>
          <w:tab w:val="left" w:pos="5954"/>
        </w:tabs>
        <w:ind w:firstLine="708"/>
        <w:jc w:val="both"/>
        <w:rPr>
          <w:color w:val="C45911"/>
        </w:rPr>
      </w:pPr>
    </w:p>
    <w:p w:rsidR="00067A96" w:rsidRDefault="00D82CFB">
      <w:pPr>
        <w:widowControl w:val="0"/>
        <w:numPr>
          <w:ilvl w:val="0"/>
          <w:numId w:val="44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в части 6.1 слова «6.1. Зона застройки </w:t>
      </w:r>
      <w:proofErr w:type="spellStart"/>
      <w:r>
        <w:t>среднеэтажными</w:t>
      </w:r>
      <w:proofErr w:type="spellEnd"/>
      <w:r>
        <w:t xml:space="preserve"> жилыми домами – Ж</w:t>
      </w:r>
      <w:proofErr w:type="gramStart"/>
      <w:r>
        <w:t>2</w:t>
      </w:r>
      <w:proofErr w:type="gramEnd"/>
      <w:r>
        <w:t>.1» изложить в следующей редакции: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 xml:space="preserve"> «6.1. Зона застройки индивидуальными и </w:t>
      </w:r>
      <w:proofErr w:type="spellStart"/>
      <w:r>
        <w:t>среднеэтажными</w:t>
      </w:r>
      <w:proofErr w:type="spellEnd"/>
      <w:r>
        <w:t xml:space="preserve"> жилыми домами – Ж</w:t>
      </w:r>
      <w:proofErr w:type="gramStart"/>
      <w:r>
        <w:t>2</w:t>
      </w:r>
      <w:proofErr w:type="gramEnd"/>
      <w:r>
        <w:t>.1».</w:t>
      </w:r>
    </w:p>
    <w:p w:rsidR="00067A96" w:rsidRDefault="00D82CFB">
      <w:pPr>
        <w:tabs>
          <w:tab w:val="left" w:pos="5954"/>
        </w:tabs>
        <w:ind w:firstLine="567"/>
        <w:jc w:val="both"/>
      </w:pPr>
      <w:proofErr w:type="gramStart"/>
      <w:r>
        <w:t>5) содержание вида разрешенного использования «Жилая застройка (код 2.0)» включает в себя содержание видов разрешенного использования с кодами 2.1 – 2.7.1, следовательно, в градостроительных регламентах Правил вид разрешенного использования земельных участков «Объекты гаражного назначения (код 2.7.1)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моек» должен размещаться в жилых</w:t>
      </w:r>
      <w:proofErr w:type="gramEnd"/>
      <w:r>
        <w:t xml:space="preserve"> </w:t>
      </w:r>
      <w:proofErr w:type="gramStart"/>
      <w:r>
        <w:t>зонах</w:t>
      </w:r>
      <w:proofErr w:type="gramEnd"/>
      <w:r>
        <w:t>. В связи с этим необходимо внести следующие изменения: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>а) в таблице №13 в условно разрешенном виде использования земельных участков строку 1 «Объекты гаражного назначения (код 2.7.1)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моек» исключить;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>б) в таблице №13 в условно разрешенном виде использования земельных участков строку 7 «Обслуживание автотранспорта (код 4.9) - 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2.7.1» исключить;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 xml:space="preserve">в) в таблице №14 в условно разрешенном виде использования земельных участков строку 1 «Объекты гаражного назначения (код 2.7.1) - размещение отдельно стоящих и пристроенных </w:t>
      </w:r>
      <w:r>
        <w:lastRenderedPageBreak/>
        <w:t>гаражей, в том числе подземных, предназначенных для хранения личного автотранспорта граждан, с возможностью размещения автомобильных моек» исключить;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>г) в таблице №15 в основном виде разрешенного использования земельных участков строку 1 «Объекты гаражного назначения (код 2.7.1) - размещение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моек» исключить;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>д) в таблице №13 основные виды разрешенного использования земельных участков дополнить строкой 16 следующего содержания:</w:t>
      </w:r>
    </w:p>
    <w:p w:rsidR="00067A96" w:rsidRDefault="00067A96">
      <w:pPr>
        <w:tabs>
          <w:tab w:val="left" w:pos="5954"/>
        </w:tabs>
        <w:ind w:firstLine="567"/>
        <w:jc w:val="both"/>
      </w:pPr>
    </w:p>
    <w:tbl>
      <w:tblPr>
        <w:tblpPr w:leftFromText="180" w:rightFromText="180" w:vertAnchor="text" w:horzAnchor="margin" w:tblpY="83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604"/>
        <w:gridCol w:w="586"/>
        <w:gridCol w:w="4449"/>
        <w:gridCol w:w="1417"/>
        <w:gridCol w:w="1418"/>
      </w:tblGrid>
      <w:tr w:rsidR="00067A96">
        <w:trPr>
          <w:trHeight w:val="360"/>
        </w:trPr>
        <w:tc>
          <w:tcPr>
            <w:tcW w:w="557" w:type="dxa"/>
            <w:shd w:val="clear" w:color="auto" w:fill="auto"/>
          </w:tcPr>
          <w:p w:rsidR="00067A96" w:rsidRDefault="00D82CFB">
            <w:pPr>
              <w:tabs>
                <w:tab w:val="left" w:pos="5954"/>
              </w:tabs>
              <w:ind w:left="-13"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04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  <w:p w:rsidR="00067A96" w:rsidRDefault="00067A9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67A96" w:rsidRDefault="00D82CFB">
            <w:pPr>
              <w:widowControl w:val="0"/>
              <w:tabs>
                <w:tab w:val="left" w:pos="5954"/>
              </w:tabs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449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3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417" w:type="dxa"/>
            <w:shd w:val="clear" w:color="auto" w:fill="auto"/>
          </w:tcPr>
          <w:p w:rsidR="00067A96" w:rsidRDefault="00D82CFB">
            <w:pPr>
              <w:tabs>
                <w:tab w:val="left" w:pos="5954"/>
              </w:tabs>
              <w:rPr>
                <w:b/>
                <w:bCs/>
                <w:spacing w:val="-4"/>
                <w:sz w:val="21"/>
                <w:szCs w:val="21"/>
              </w:rPr>
            </w:pPr>
            <w:r>
              <w:rPr>
                <w:spacing w:val="-4"/>
                <w:sz w:val="20"/>
                <w:szCs w:val="20"/>
              </w:rPr>
              <w:t xml:space="preserve">Объектные </w:t>
            </w:r>
            <w:r>
              <w:rPr>
                <w:spacing w:val="-4"/>
                <w:sz w:val="20"/>
                <w:szCs w:val="20"/>
              </w:rPr>
              <w:br/>
              <w:t xml:space="preserve">автостоянки для легковых </w:t>
            </w:r>
            <w:r>
              <w:rPr>
                <w:spacing w:val="-4"/>
                <w:sz w:val="20"/>
                <w:szCs w:val="20"/>
              </w:rPr>
              <w:br/>
              <w:t>автомобилей</w:t>
            </w:r>
          </w:p>
        </w:tc>
        <w:tc>
          <w:tcPr>
            <w:tcW w:w="1418" w:type="dxa"/>
            <w:shd w:val="clear" w:color="auto" w:fill="auto"/>
          </w:tcPr>
          <w:p w:rsidR="00067A96" w:rsidRDefault="00067A96">
            <w:pPr>
              <w:tabs>
                <w:tab w:val="left" w:pos="5954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067A96" w:rsidRDefault="00067A96">
      <w:pPr>
        <w:tabs>
          <w:tab w:val="left" w:pos="5954"/>
        </w:tabs>
        <w:ind w:firstLine="567"/>
        <w:jc w:val="both"/>
      </w:pPr>
    </w:p>
    <w:p w:rsidR="00067A96" w:rsidRDefault="00D82CFB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Предложение ООО «Паритет» о внесении изменений в Правила в части включения в территориальную зону Р3 – зону зеленых насаждений, основного вида разрешенного использования – объекты дорожного сервиса (код 4.9.1) – размещение автозаправочных станций площадью до 400 кв. м. 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 xml:space="preserve">Территориальная зона Р3 является зоной рекреационного назначения. В соответствии с пунктом 9 статьи 85 Земельного кодекса РФ земельные участки в составе рекреационных зон используются для отдыха граждан. 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>Согласно пункту 8 статьи 85 Земельного кодекса РФ земельные участки для застройки объектами автомобильного транспорта должны размещаться в зонах инженерной и транспортной инфраструктур.</w:t>
      </w:r>
    </w:p>
    <w:p w:rsidR="00067A96" w:rsidRDefault="00D82CFB">
      <w:pPr>
        <w:tabs>
          <w:tab w:val="left" w:pos="5954"/>
        </w:tabs>
        <w:ind w:firstLine="567"/>
        <w:jc w:val="both"/>
      </w:pPr>
      <w:r>
        <w:t>На основании вышеизложенного внесение изменений в части включения в территориальную зону Р3 – зону зеленых насаждений, основного вида разрешенного использования – «Объекты дорожного сервиса (код 4.9.1) – размещение автозаправочных станций» невозможно.</w:t>
      </w:r>
    </w:p>
    <w:p w:rsidR="00067A96" w:rsidRDefault="00D82CFB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>В таблице №15 основные виды разрешенного использования земельных участков дополнить строкой 10 следующего содержания:</w:t>
      </w:r>
    </w:p>
    <w:p w:rsidR="00067A96" w:rsidRDefault="00067A96">
      <w:pPr>
        <w:tabs>
          <w:tab w:val="left" w:pos="5954"/>
        </w:tabs>
        <w:ind w:firstLine="567"/>
        <w:jc w:val="both"/>
        <w:rPr>
          <w:color w:val="70AD47"/>
        </w:rPr>
      </w:pPr>
    </w:p>
    <w:tbl>
      <w:tblPr>
        <w:tblpPr w:leftFromText="180" w:rightFromText="180" w:vertAnchor="text" w:horzAnchor="margin" w:tblpY="8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604"/>
        <w:gridCol w:w="586"/>
        <w:gridCol w:w="4591"/>
        <w:gridCol w:w="1417"/>
        <w:gridCol w:w="1134"/>
      </w:tblGrid>
      <w:tr w:rsidR="00067A96">
        <w:trPr>
          <w:trHeight w:val="360"/>
        </w:trPr>
        <w:tc>
          <w:tcPr>
            <w:tcW w:w="557" w:type="dxa"/>
            <w:shd w:val="clear" w:color="auto" w:fill="auto"/>
          </w:tcPr>
          <w:p w:rsidR="00067A96" w:rsidRDefault="00D82CFB">
            <w:pPr>
              <w:tabs>
                <w:tab w:val="left" w:pos="5954"/>
              </w:tabs>
              <w:ind w:left="-13"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4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Приюты для животных </w:t>
            </w:r>
          </w:p>
        </w:tc>
        <w:tc>
          <w:tcPr>
            <w:tcW w:w="586" w:type="dxa"/>
            <w:shd w:val="clear" w:color="auto" w:fill="auto"/>
          </w:tcPr>
          <w:p w:rsidR="00067A96" w:rsidRDefault="00D82CFB">
            <w:pPr>
              <w:widowControl w:val="0"/>
              <w:tabs>
                <w:tab w:val="left" w:pos="5954"/>
              </w:tabs>
              <w:ind w:left="-103" w:right="-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3.10.2</w:t>
            </w:r>
          </w:p>
        </w:tc>
        <w:tc>
          <w:tcPr>
            <w:tcW w:w="4591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3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размещение временных построек, предназначенных для содержания, разведения животных, не являющихся сельскохозяйственными, под надзором человека</w:t>
            </w:r>
          </w:p>
        </w:tc>
        <w:tc>
          <w:tcPr>
            <w:tcW w:w="1417" w:type="dxa"/>
            <w:shd w:val="clear" w:color="auto" w:fill="auto"/>
          </w:tcPr>
          <w:p w:rsidR="00067A96" w:rsidRDefault="00067A96">
            <w:pPr>
              <w:tabs>
                <w:tab w:val="left" w:pos="5954"/>
              </w:tabs>
              <w:rPr>
                <w:b/>
                <w:bCs/>
                <w:color w:val="70AD47"/>
                <w:spacing w:val="-4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67A96" w:rsidRDefault="00067A96">
            <w:pPr>
              <w:tabs>
                <w:tab w:val="left" w:pos="5954"/>
              </w:tabs>
              <w:jc w:val="center"/>
              <w:rPr>
                <w:b/>
                <w:bCs/>
                <w:color w:val="70AD47"/>
                <w:sz w:val="21"/>
                <w:szCs w:val="21"/>
              </w:rPr>
            </w:pPr>
          </w:p>
        </w:tc>
      </w:tr>
    </w:tbl>
    <w:p w:rsidR="00067A96" w:rsidRDefault="00067A96">
      <w:pPr>
        <w:tabs>
          <w:tab w:val="left" w:pos="5954"/>
        </w:tabs>
        <w:ind w:firstLine="426"/>
        <w:jc w:val="both"/>
        <w:rPr>
          <w:color w:val="70AD47"/>
        </w:rPr>
      </w:pPr>
    </w:p>
    <w:p w:rsidR="00067A96" w:rsidRDefault="00D82CFB">
      <w:pPr>
        <w:widowControl w:val="0"/>
        <w:numPr>
          <w:ilvl w:val="0"/>
          <w:numId w:val="42"/>
        </w:numPr>
        <w:tabs>
          <w:tab w:val="left" w:pos="851"/>
          <w:tab w:val="left" w:pos="5954"/>
        </w:tabs>
        <w:autoSpaceDE w:val="0"/>
        <w:autoSpaceDN w:val="0"/>
        <w:adjustRightInd w:val="0"/>
        <w:ind w:left="0" w:firstLine="567"/>
        <w:jc w:val="both"/>
      </w:pPr>
      <w:r>
        <w:t>В таблице №12 основные виды разрешенного использования земельных участков дополнить строкой 17 следующего содержания:</w:t>
      </w:r>
    </w:p>
    <w:p w:rsidR="00067A96" w:rsidRDefault="00067A96">
      <w:pPr>
        <w:tabs>
          <w:tab w:val="left" w:pos="851"/>
          <w:tab w:val="left" w:pos="5954"/>
        </w:tabs>
        <w:ind w:firstLine="567"/>
        <w:jc w:val="both"/>
        <w:rPr>
          <w:color w:val="70AD47"/>
        </w:rPr>
      </w:pPr>
    </w:p>
    <w:tbl>
      <w:tblPr>
        <w:tblpPr w:leftFromText="180" w:rightFromText="180" w:vertAnchor="text" w:horzAnchor="margin" w:tblpY="8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604"/>
        <w:gridCol w:w="586"/>
        <w:gridCol w:w="4591"/>
        <w:gridCol w:w="1417"/>
        <w:gridCol w:w="1134"/>
      </w:tblGrid>
      <w:tr w:rsidR="00067A96">
        <w:trPr>
          <w:trHeight w:val="360"/>
        </w:trPr>
        <w:tc>
          <w:tcPr>
            <w:tcW w:w="557" w:type="dxa"/>
            <w:shd w:val="clear" w:color="auto" w:fill="auto"/>
          </w:tcPr>
          <w:p w:rsidR="00067A96" w:rsidRDefault="00D82CFB">
            <w:pPr>
              <w:tabs>
                <w:tab w:val="left" w:pos="5954"/>
              </w:tabs>
              <w:ind w:left="-13"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04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сельскохозяйственного производства</w:t>
            </w:r>
          </w:p>
        </w:tc>
        <w:tc>
          <w:tcPr>
            <w:tcW w:w="586" w:type="dxa"/>
            <w:shd w:val="clear" w:color="auto" w:fill="auto"/>
          </w:tcPr>
          <w:p w:rsidR="00067A96" w:rsidRDefault="00D82CFB">
            <w:pPr>
              <w:widowControl w:val="0"/>
              <w:tabs>
                <w:tab w:val="left" w:pos="5954"/>
              </w:tabs>
              <w:ind w:left="-103" w:right="-2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4591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3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размещение машинно-транспортных и ремонтных станций, ангаров и гаражей для сельскохозяйственной техники</w:t>
            </w:r>
          </w:p>
        </w:tc>
        <w:tc>
          <w:tcPr>
            <w:tcW w:w="1417" w:type="dxa"/>
            <w:shd w:val="clear" w:color="auto" w:fill="auto"/>
          </w:tcPr>
          <w:p w:rsidR="00067A96" w:rsidRDefault="00067A96">
            <w:pPr>
              <w:tabs>
                <w:tab w:val="left" w:pos="5954"/>
              </w:tabs>
              <w:rPr>
                <w:b/>
                <w:bCs/>
                <w:color w:val="70AD47"/>
                <w:spacing w:val="-4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067A96" w:rsidRDefault="00067A96">
            <w:pPr>
              <w:tabs>
                <w:tab w:val="left" w:pos="5954"/>
              </w:tabs>
              <w:jc w:val="center"/>
              <w:rPr>
                <w:b/>
                <w:bCs/>
                <w:color w:val="70AD47"/>
                <w:sz w:val="21"/>
                <w:szCs w:val="21"/>
              </w:rPr>
            </w:pPr>
          </w:p>
        </w:tc>
      </w:tr>
    </w:tbl>
    <w:p w:rsidR="00067A96" w:rsidRDefault="00067A96">
      <w:pPr>
        <w:tabs>
          <w:tab w:val="left" w:pos="5954"/>
        </w:tabs>
        <w:ind w:firstLine="708"/>
        <w:jc w:val="both"/>
        <w:rPr>
          <w:color w:val="70AD47"/>
        </w:rPr>
      </w:pPr>
    </w:p>
    <w:p w:rsidR="00067A96" w:rsidRDefault="00D82CFB">
      <w:pPr>
        <w:widowControl w:val="0"/>
        <w:numPr>
          <w:ilvl w:val="0"/>
          <w:numId w:val="4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>
        <w:t xml:space="preserve">По предложениям управления архитектуры и градостроительства Администрации города Глазова: </w:t>
      </w:r>
    </w:p>
    <w:p w:rsidR="00067A96" w:rsidRDefault="00D82CFB">
      <w:pPr>
        <w:tabs>
          <w:tab w:val="left" w:pos="851"/>
        </w:tabs>
        <w:ind w:firstLine="567"/>
        <w:jc w:val="both"/>
      </w:pPr>
      <w:r>
        <w:t xml:space="preserve">а) в таблице №6 основные виды разрешенного использования земельных участков дополнить строкой 18 следующего содержания: </w:t>
      </w:r>
    </w:p>
    <w:p w:rsidR="00067A96" w:rsidRDefault="00067A96">
      <w:pPr>
        <w:tabs>
          <w:tab w:val="left" w:pos="851"/>
        </w:tabs>
        <w:ind w:firstLine="567"/>
        <w:jc w:val="both"/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701"/>
        <w:gridCol w:w="709"/>
        <w:gridCol w:w="3668"/>
        <w:gridCol w:w="2001"/>
        <w:gridCol w:w="992"/>
      </w:tblGrid>
      <w:tr w:rsidR="00067A96">
        <w:trPr>
          <w:trHeight w:val="360"/>
          <w:jc w:val="center"/>
        </w:trPr>
        <w:tc>
          <w:tcPr>
            <w:tcW w:w="427" w:type="dxa"/>
            <w:shd w:val="clear" w:color="auto" w:fill="auto"/>
          </w:tcPr>
          <w:p w:rsidR="00067A96" w:rsidRDefault="00D82CFB">
            <w:pPr>
              <w:tabs>
                <w:tab w:val="left" w:pos="851"/>
              </w:tabs>
              <w:ind w:firstLine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</w:tcPr>
          <w:p w:rsidR="00067A96" w:rsidRDefault="00D82CFB">
            <w:pPr>
              <w:tabs>
                <w:tab w:val="left" w:pos="851"/>
              </w:tabs>
              <w:autoSpaceDN w:val="0"/>
              <w:adjustRightInd w:val="0"/>
              <w:spacing w:after="20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Стационарное медицинское обслуживание </w:t>
            </w:r>
          </w:p>
        </w:tc>
        <w:tc>
          <w:tcPr>
            <w:tcW w:w="709" w:type="dxa"/>
            <w:shd w:val="clear" w:color="auto" w:fill="auto"/>
          </w:tcPr>
          <w:p w:rsidR="00067A96" w:rsidRDefault="00D82CFB">
            <w:pPr>
              <w:tabs>
                <w:tab w:val="left" w:pos="851"/>
              </w:tabs>
              <w:ind w:right="-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3.4.2</w:t>
            </w:r>
          </w:p>
        </w:tc>
        <w:tc>
          <w:tcPr>
            <w:tcW w:w="3668" w:type="dxa"/>
            <w:shd w:val="clear" w:color="auto" w:fill="auto"/>
            <w:noWrap/>
          </w:tcPr>
          <w:p w:rsidR="00067A96" w:rsidRDefault="00D82CFB">
            <w:pPr>
              <w:tabs>
                <w:tab w:val="left" w:pos="851"/>
              </w:tabs>
              <w:ind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</w:t>
            </w:r>
          </w:p>
          <w:p w:rsidR="00067A96" w:rsidRDefault="00D82CFB">
            <w:pPr>
              <w:tabs>
                <w:tab w:val="left" w:pos="851"/>
              </w:tabs>
              <w:ind w:hanging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размещение станций скорой помощи</w:t>
            </w:r>
          </w:p>
        </w:tc>
        <w:tc>
          <w:tcPr>
            <w:tcW w:w="2001" w:type="dxa"/>
            <w:shd w:val="clear" w:color="auto" w:fill="auto"/>
          </w:tcPr>
          <w:p w:rsidR="00067A96" w:rsidRDefault="00D82CFB">
            <w:pPr>
              <w:tabs>
                <w:tab w:val="left" w:pos="851"/>
              </w:tabs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lastRenderedPageBreak/>
              <w:t>Объектные автостоянки для легковых автомобилей</w:t>
            </w:r>
          </w:p>
        </w:tc>
        <w:tc>
          <w:tcPr>
            <w:tcW w:w="992" w:type="dxa"/>
            <w:shd w:val="clear" w:color="auto" w:fill="auto"/>
          </w:tcPr>
          <w:p w:rsidR="00067A96" w:rsidRDefault="00067A96">
            <w:pPr>
              <w:tabs>
                <w:tab w:val="left" w:pos="851"/>
              </w:tabs>
              <w:ind w:right="-108" w:firstLine="567"/>
              <w:rPr>
                <w:sz w:val="21"/>
                <w:szCs w:val="21"/>
              </w:rPr>
            </w:pPr>
          </w:p>
        </w:tc>
      </w:tr>
    </w:tbl>
    <w:p w:rsidR="00067A96" w:rsidRDefault="00067A96">
      <w:pPr>
        <w:tabs>
          <w:tab w:val="left" w:pos="851"/>
        </w:tabs>
        <w:ind w:firstLine="567"/>
        <w:jc w:val="both"/>
        <w:rPr>
          <w:color w:val="C45911"/>
        </w:rPr>
      </w:pPr>
    </w:p>
    <w:p w:rsidR="00067A96" w:rsidRDefault="00D82CFB">
      <w:pPr>
        <w:tabs>
          <w:tab w:val="left" w:pos="851"/>
        </w:tabs>
        <w:ind w:firstLine="567"/>
        <w:jc w:val="both"/>
      </w:pPr>
      <w:r>
        <w:t>б) в таблице №12 основные виды разрешенного использования земельных участков дополнить строкой 17 следующего содержания:</w:t>
      </w:r>
    </w:p>
    <w:p w:rsidR="00067A96" w:rsidRDefault="00067A96">
      <w:pPr>
        <w:tabs>
          <w:tab w:val="left" w:pos="851"/>
          <w:tab w:val="left" w:pos="5954"/>
        </w:tabs>
        <w:ind w:left="567"/>
        <w:jc w:val="both"/>
      </w:pPr>
    </w:p>
    <w:tbl>
      <w:tblPr>
        <w:tblpPr w:leftFromText="180" w:rightFromText="180" w:vertAnchor="text" w:horzAnchor="margin" w:tblpY="8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604"/>
        <w:gridCol w:w="586"/>
        <w:gridCol w:w="4449"/>
        <w:gridCol w:w="1701"/>
        <w:gridCol w:w="992"/>
      </w:tblGrid>
      <w:tr w:rsidR="00067A96">
        <w:trPr>
          <w:trHeight w:val="360"/>
        </w:trPr>
        <w:tc>
          <w:tcPr>
            <w:tcW w:w="557" w:type="dxa"/>
            <w:shd w:val="clear" w:color="auto" w:fill="auto"/>
          </w:tcPr>
          <w:p w:rsidR="00067A96" w:rsidRDefault="00D82CFB">
            <w:pPr>
              <w:tabs>
                <w:tab w:val="left" w:pos="5954"/>
              </w:tabs>
              <w:ind w:left="-13"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04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автотранспорта</w:t>
            </w:r>
          </w:p>
          <w:p w:rsidR="00067A96" w:rsidRDefault="00067A96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6" w:type="dxa"/>
            <w:shd w:val="clear" w:color="auto" w:fill="auto"/>
          </w:tcPr>
          <w:p w:rsidR="00067A96" w:rsidRDefault="00D82CFB">
            <w:pPr>
              <w:widowControl w:val="0"/>
              <w:tabs>
                <w:tab w:val="left" w:pos="5954"/>
              </w:tabs>
              <w:ind w:right="-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</w:t>
            </w:r>
          </w:p>
        </w:tc>
        <w:tc>
          <w:tcPr>
            <w:tcW w:w="4449" w:type="dxa"/>
            <w:shd w:val="clear" w:color="auto" w:fill="auto"/>
            <w:noWrap/>
          </w:tcPr>
          <w:p w:rsidR="00067A96" w:rsidRDefault="00D82CFB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ind w:right="3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      </w:r>
          </w:p>
        </w:tc>
        <w:tc>
          <w:tcPr>
            <w:tcW w:w="1701" w:type="dxa"/>
            <w:shd w:val="clear" w:color="auto" w:fill="auto"/>
          </w:tcPr>
          <w:p w:rsidR="00067A96" w:rsidRDefault="00D82CFB">
            <w:pPr>
              <w:tabs>
                <w:tab w:val="left" w:pos="5954"/>
              </w:tabs>
              <w:rPr>
                <w:b/>
                <w:bCs/>
                <w:spacing w:val="-4"/>
                <w:sz w:val="21"/>
                <w:szCs w:val="21"/>
              </w:rPr>
            </w:pPr>
            <w:r>
              <w:rPr>
                <w:spacing w:val="-4"/>
                <w:sz w:val="20"/>
                <w:szCs w:val="20"/>
              </w:rPr>
              <w:t xml:space="preserve">Объектные </w:t>
            </w:r>
            <w:r>
              <w:rPr>
                <w:spacing w:val="-4"/>
                <w:sz w:val="20"/>
                <w:szCs w:val="20"/>
              </w:rPr>
              <w:br/>
              <w:t xml:space="preserve">автостоянки для легковых </w:t>
            </w:r>
            <w:r>
              <w:rPr>
                <w:spacing w:val="-4"/>
                <w:sz w:val="20"/>
                <w:szCs w:val="20"/>
              </w:rPr>
              <w:br/>
              <w:t>автомобилей</w:t>
            </w:r>
          </w:p>
        </w:tc>
        <w:tc>
          <w:tcPr>
            <w:tcW w:w="992" w:type="dxa"/>
            <w:shd w:val="clear" w:color="auto" w:fill="auto"/>
          </w:tcPr>
          <w:p w:rsidR="00067A96" w:rsidRDefault="00067A96">
            <w:pPr>
              <w:tabs>
                <w:tab w:val="left" w:pos="5954"/>
              </w:tabs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:rsidR="00067A96" w:rsidRDefault="00067A96">
      <w:pPr>
        <w:tabs>
          <w:tab w:val="left" w:pos="5954"/>
        </w:tabs>
        <w:ind w:firstLine="567"/>
        <w:jc w:val="both"/>
        <w:rPr>
          <w:color w:val="70AD47"/>
        </w:rPr>
      </w:pPr>
    </w:p>
    <w:p w:rsidR="00067A96" w:rsidRDefault="00D82CFB">
      <w:pPr>
        <w:tabs>
          <w:tab w:val="left" w:pos="5954"/>
        </w:tabs>
        <w:ind w:firstLine="567"/>
        <w:jc w:val="both"/>
      </w:pPr>
      <w:r>
        <w:t>в) в таблице №12 условно разрешенный вид использования земельных участков строку 4 «Обслуживание автотранспорта (код 4.9) - размещение постоянных или временных гаражей с несколькими стояночными местами, стоянок (парковок), гаражей, в том числе многоярусных, не указанных в коде 2.7.1» исключить.</w:t>
      </w:r>
    </w:p>
    <w:p w:rsidR="00067A96" w:rsidRPr="00447EE0" w:rsidRDefault="00D82CFB">
      <w:pPr>
        <w:tabs>
          <w:tab w:val="left" w:pos="567"/>
          <w:tab w:val="left" w:pos="5954"/>
        </w:tabs>
        <w:ind w:firstLine="567"/>
        <w:jc w:val="both"/>
        <w:rPr>
          <w:spacing w:val="-2"/>
          <w:sz w:val="26"/>
          <w:szCs w:val="26"/>
        </w:rPr>
      </w:pPr>
      <w:proofErr w:type="gramStart"/>
      <w:r>
        <w:t>По результатам обсуждения проекта изменений в Правила, вынесенного на публичные слушания, участниками публичных слушаний рекомендовано Комиссии по землепользованию и застройке города Глазова с  учетом поступивших на публичных слушаниях замечаний и предложений внести изменения в обсуждаемый проект внесения изменений в Правила землепользования и застройки муниципального образования «Город Глазов», утвержденные решением Глазовской городской Думы от 21.12.2009 № 829 и представить указанный проект Главе</w:t>
      </w:r>
      <w:proofErr w:type="gramEnd"/>
      <w:r>
        <w:t xml:space="preserve"> города Глазова </w:t>
      </w:r>
      <w:proofErr w:type="gramStart"/>
      <w:r>
        <w:t>для направления в Правительство Удмуртской Республики обращения с предложением об утверждении изменений в Правила</w:t>
      </w:r>
      <w:proofErr w:type="gramEnd"/>
      <w:r>
        <w:t xml:space="preserve">  или отклонении проекта  изменений в </w:t>
      </w:r>
      <w:r w:rsidRPr="00447EE0">
        <w:t>Правила.</w:t>
      </w: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  <w:bookmarkStart w:id="2" w:name="_GoBack"/>
      <w:bookmarkEnd w:id="2"/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Pr="00447EE0" w:rsidRDefault="00067A96">
      <w:pPr>
        <w:widowControl w:val="0"/>
        <w:pBdr>
          <w:bottom w:val="single" w:sz="12" w:space="1" w:color="auto"/>
        </w:pBdr>
        <w:shd w:val="clear" w:color="auto" w:fill="FFFFFF"/>
        <w:tabs>
          <w:tab w:val="left" w:pos="5954"/>
        </w:tabs>
        <w:autoSpaceDE w:val="0"/>
        <w:autoSpaceDN w:val="0"/>
        <w:adjustRightInd w:val="0"/>
        <w:spacing w:before="10" w:line="274" w:lineRule="exact"/>
        <w:ind w:right="26"/>
        <w:jc w:val="both"/>
        <w:rPr>
          <w:spacing w:val="-2"/>
          <w:sz w:val="26"/>
          <w:szCs w:val="26"/>
        </w:rPr>
      </w:pPr>
    </w:p>
    <w:p w:rsidR="00067A96" w:rsidRDefault="00D82CFB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Заключение </w:t>
      </w:r>
      <w:r>
        <w:rPr>
          <w:sz w:val="22"/>
          <w:szCs w:val="22"/>
        </w:rPr>
        <w:t xml:space="preserve">подготовлено Комиссией по землепользованию и </w:t>
      </w:r>
      <w:proofErr w:type="gramStart"/>
      <w:r>
        <w:rPr>
          <w:sz w:val="22"/>
          <w:szCs w:val="22"/>
        </w:rPr>
        <w:t>застройке города</w:t>
      </w:r>
      <w:proofErr w:type="gramEnd"/>
      <w:r>
        <w:rPr>
          <w:sz w:val="22"/>
          <w:szCs w:val="22"/>
        </w:rPr>
        <w:t xml:space="preserve"> Глазова. </w:t>
      </w:r>
    </w:p>
    <w:p w:rsidR="00067A96" w:rsidRDefault="00D82CFB">
      <w:pPr>
        <w:widowControl w:val="0"/>
        <w:tabs>
          <w:tab w:val="left" w:pos="5954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2"/>
          <w:szCs w:val="22"/>
        </w:rPr>
        <w:t>Председатель Комиссии – начальник управления архитектуры и градостроительства Администрации города Глазова Л.В. Салтыкова тел. 66 0 32</w:t>
      </w:r>
    </w:p>
    <w:p w:rsidR="00067A96" w:rsidRDefault="00067A96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067A96" w:rsidSect="00FE4A62">
      <w:headerReference w:type="even" r:id="rId9"/>
      <w:headerReference w:type="default" r:id="rId10"/>
      <w:pgSz w:w="11906" w:h="16838"/>
      <w:pgMar w:top="567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9E" w:rsidRDefault="0090469E">
      <w:r>
        <w:separator/>
      </w:r>
    </w:p>
  </w:endnote>
  <w:endnote w:type="continuationSeparator" w:id="0">
    <w:p w:rsidR="0090469E" w:rsidRDefault="0090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9E" w:rsidRDefault="0090469E">
      <w:r>
        <w:separator/>
      </w:r>
    </w:p>
  </w:footnote>
  <w:footnote w:type="continuationSeparator" w:id="0">
    <w:p w:rsidR="0090469E" w:rsidRDefault="00904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6" w:rsidRDefault="00D82C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7A96" w:rsidRDefault="00067A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A96" w:rsidRDefault="00D82C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47EE0">
      <w:rPr>
        <w:rStyle w:val="a4"/>
        <w:noProof/>
      </w:rPr>
      <w:t>2</w:t>
    </w:r>
    <w:r>
      <w:rPr>
        <w:rStyle w:val="a4"/>
      </w:rPr>
      <w:fldChar w:fldCharType="end"/>
    </w:r>
  </w:p>
  <w:p w:rsidR="00067A96" w:rsidRDefault="00067A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B5948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6B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664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06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6E81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3AD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60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08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C2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5AAC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F4E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0A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47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4A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644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5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E2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E2F0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621EA02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6B0A9A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5708D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15CE6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264C03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AB60A6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29E050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9C290D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100864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BFA7E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069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1087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21CDD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FE33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A2C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F02A0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BA06D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C09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D1295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2C88C2A" w:tentative="1">
      <w:start w:val="1"/>
      <w:numFmt w:val="lowerLetter"/>
      <w:lvlText w:val="%2."/>
      <w:lvlJc w:val="left"/>
      <w:pPr>
        <w:ind w:left="1440" w:hanging="360"/>
      </w:pPr>
    </w:lvl>
    <w:lvl w:ilvl="2" w:tplc="90FCBED0" w:tentative="1">
      <w:start w:val="1"/>
      <w:numFmt w:val="lowerRoman"/>
      <w:lvlText w:val="%3."/>
      <w:lvlJc w:val="right"/>
      <w:pPr>
        <w:ind w:left="2160" w:hanging="180"/>
      </w:pPr>
    </w:lvl>
    <w:lvl w:ilvl="3" w:tplc="A8E030D6" w:tentative="1">
      <w:start w:val="1"/>
      <w:numFmt w:val="decimal"/>
      <w:lvlText w:val="%4."/>
      <w:lvlJc w:val="left"/>
      <w:pPr>
        <w:ind w:left="2880" w:hanging="360"/>
      </w:pPr>
    </w:lvl>
    <w:lvl w:ilvl="4" w:tplc="E140D370" w:tentative="1">
      <w:start w:val="1"/>
      <w:numFmt w:val="lowerLetter"/>
      <w:lvlText w:val="%5."/>
      <w:lvlJc w:val="left"/>
      <w:pPr>
        <w:ind w:left="3600" w:hanging="360"/>
      </w:pPr>
    </w:lvl>
    <w:lvl w:ilvl="5" w:tplc="EE2A77BE" w:tentative="1">
      <w:start w:val="1"/>
      <w:numFmt w:val="lowerRoman"/>
      <w:lvlText w:val="%6."/>
      <w:lvlJc w:val="right"/>
      <w:pPr>
        <w:ind w:left="4320" w:hanging="180"/>
      </w:pPr>
    </w:lvl>
    <w:lvl w:ilvl="6" w:tplc="187A563C" w:tentative="1">
      <w:start w:val="1"/>
      <w:numFmt w:val="decimal"/>
      <w:lvlText w:val="%7."/>
      <w:lvlJc w:val="left"/>
      <w:pPr>
        <w:ind w:left="5040" w:hanging="360"/>
      </w:pPr>
    </w:lvl>
    <w:lvl w:ilvl="7" w:tplc="9D6488A4" w:tentative="1">
      <w:start w:val="1"/>
      <w:numFmt w:val="lowerLetter"/>
      <w:lvlText w:val="%8."/>
      <w:lvlJc w:val="left"/>
      <w:pPr>
        <w:ind w:left="5760" w:hanging="360"/>
      </w:pPr>
    </w:lvl>
    <w:lvl w:ilvl="8" w:tplc="7F28B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B244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1AB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AB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8E4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CC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C8A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00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A7F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8C4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AF080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6E9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0C24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AC0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C19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8025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6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4E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B8A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81A9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1AAE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D405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3A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AAB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E1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78A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EC92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D0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63C1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4A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D2B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EBC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83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525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2C94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E48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83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1A6C6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8D83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560B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03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EAA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74FD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E42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AFF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E24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95C8EA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BFE1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DC5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D6BD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8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60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4B4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4F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8A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8502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E264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C0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CA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1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C3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769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CE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7E4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E2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F4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63B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EE1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A6D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4B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C9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285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8A0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CCED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A04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146E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67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D43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6474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D01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A4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C23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C5A3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C8F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98A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63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A8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9AF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D82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A7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6C0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2208C7"/>
    <w:multiLevelType w:val="hybridMultilevel"/>
    <w:tmpl w:val="F91C35B0"/>
    <w:lvl w:ilvl="0" w:tplc="F44ED67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62420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E08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A8D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48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8EDC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028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C7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CD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45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0B6CB2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40C6E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003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7EA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A2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06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E7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8E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3A9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5FF0EA5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2B0FD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400E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7AAAF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FC2CC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7F249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FC0E5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98205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7E6F6F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7EC24E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DC4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40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C63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A9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BA4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AB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65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B89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A96E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E2BC8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22C79F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9251D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22AD51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E4211E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B011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3FC7C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4CDB3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2307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85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FC9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2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87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C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85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72CD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A2E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D657B"/>
    <w:multiLevelType w:val="hybridMultilevel"/>
    <w:tmpl w:val="036EEB82"/>
    <w:lvl w:ilvl="0" w:tplc="5FC6AE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C610B6"/>
    <w:multiLevelType w:val="hybridMultilevel"/>
    <w:tmpl w:val="9CC25C14"/>
    <w:lvl w:ilvl="0" w:tplc="72BE4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426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AE6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46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C25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808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4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56C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89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AD2B01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8526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AAA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B28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21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E3E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63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48E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A7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E0583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A7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ED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A03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667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16E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F2B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03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CC5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61A6B95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3254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1A93E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76150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B260F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8C7E7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B0E0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90739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0266F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7C2417D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6809B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38C360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5822E7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53CCD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1DE81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518A8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EA4C7F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11CCA5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246A395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00443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0CAF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E7C51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DA72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A8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3484F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7033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A2CB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1178A2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30C1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9214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A2B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E4D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0B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DEF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A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CE9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FE406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54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4E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0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6E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B22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A64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127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AC3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DD023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F4BA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C32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5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CC6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0E1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AD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CFA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A1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E32195"/>
    <w:multiLevelType w:val="hybridMultilevel"/>
    <w:tmpl w:val="2EC6D4DC"/>
    <w:lvl w:ilvl="0" w:tplc="99500F46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8060EE"/>
    <w:multiLevelType w:val="hybridMultilevel"/>
    <w:tmpl w:val="87507612"/>
    <w:lvl w:ilvl="0" w:tplc="7D0A5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5A2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183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6F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34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C4B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7A5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A6B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CC4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94C4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46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309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66F0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64F7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AF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CB6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6F3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90F5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7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16"/>
  </w:num>
  <w:num w:numId="43">
    <w:abstractNumId w:val="2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96"/>
    <w:rsid w:val="00067A96"/>
    <w:rsid w:val="000862C3"/>
    <w:rsid w:val="00447EE0"/>
    <w:rsid w:val="00677338"/>
    <w:rsid w:val="00832598"/>
    <w:rsid w:val="0090469E"/>
    <w:rsid w:val="00D82CFB"/>
    <w:rsid w:val="00FE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0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2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2622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Специалист</cp:lastModifiedBy>
  <cp:revision>32</cp:revision>
  <cp:lastPrinted>2018-03-13T07:14:00Z</cp:lastPrinted>
  <dcterms:created xsi:type="dcterms:W3CDTF">2016-12-16T12:43:00Z</dcterms:created>
  <dcterms:modified xsi:type="dcterms:W3CDTF">2018-03-20T05:36:00Z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